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2E4F00" w14:textId="5F774BDE" w:rsidR="0029372D" w:rsidRPr="00AD7CAE" w:rsidRDefault="002C3506" w:rsidP="0029372D">
      <w:pPr>
        <w:widowControl w:val="0"/>
        <w:tabs>
          <w:tab w:val="left" w:pos="8875"/>
        </w:tabs>
        <w:ind w:right="2" w:firstLine="709"/>
        <w:jc w:val="center"/>
        <w:rPr>
          <w:rFonts w:ascii="Times New Roman" w:eastAsia="Times New Roman" w:hAnsi="Times New Roman" w:cs="Times New Roman"/>
          <w:b/>
          <w:bCs/>
          <w:color w:val="000000"/>
          <w:sz w:val="28"/>
          <w:szCs w:val="28"/>
        </w:rPr>
      </w:pPr>
      <w:r w:rsidRPr="00877E48">
        <w:rPr>
          <w:rFonts w:ascii="Times New Roman" w:eastAsia="Times New Roman" w:hAnsi="Times New Roman" w:cs="Times New Roman"/>
          <w:b/>
          <w:bCs/>
          <w:color w:val="000000"/>
          <w:sz w:val="26"/>
          <w:szCs w:val="26"/>
        </w:rPr>
        <w:t xml:space="preserve">PHỤ LỤC </w:t>
      </w:r>
      <w:r w:rsidRPr="00877E48">
        <w:rPr>
          <w:rFonts w:ascii="Times New Roman" w:eastAsia="Times New Roman" w:hAnsi="Times New Roman" w:cs="Times New Roman"/>
          <w:b/>
          <w:bCs/>
          <w:color w:val="000000"/>
          <w:sz w:val="26"/>
          <w:szCs w:val="26"/>
        </w:rPr>
        <w:br/>
        <w:t>BẢN SO SÁNH, THUYẾT MINH NỘI DUNG DỰ THẢO</w:t>
      </w:r>
      <w:r w:rsidR="0029372D">
        <w:rPr>
          <w:rFonts w:ascii="Times New Roman" w:eastAsia="Times New Roman" w:hAnsi="Times New Roman" w:cs="Times New Roman"/>
          <w:b/>
          <w:bCs/>
          <w:color w:val="000000"/>
          <w:sz w:val="26"/>
          <w:szCs w:val="26"/>
        </w:rPr>
        <w:t xml:space="preserve"> NGHỊ QUYẾT </w:t>
      </w:r>
      <w:r w:rsidR="00AD7CAE" w:rsidRPr="00AD7CAE">
        <w:rPr>
          <w:rFonts w:ascii="Times New Roman" w:hAnsi="Times New Roman" w:cs="Times New Roman"/>
          <w:b/>
          <w:bCs/>
          <w:spacing w:val="-4"/>
          <w:sz w:val="28"/>
          <w:szCs w:val="28"/>
        </w:rPr>
        <w:t>QUY ĐỊNH TIÊU CHÍ, ĐIỀU KIỆN, TRÌNH TỰ, THỦ TỤC, NỘI DUNG VÀ MỨC HỖ TRỢ CHO CÁC DỰ ÁN, DOANH NGHIỆP HOẠT ĐỘNG TRONG LĨNH VỰC CÔNG NGHIỆP CÔNG NGHỆ SỐ TRÊN ĐỊA BÀN THÀNH PHỐ HUẾ</w:t>
      </w:r>
    </w:p>
    <w:p w14:paraId="06EB3969" w14:textId="113E599D" w:rsidR="001D34DD" w:rsidRPr="001D34DD" w:rsidRDefault="0029372D" w:rsidP="0029372D">
      <w:pPr>
        <w:widowControl w:val="0"/>
        <w:tabs>
          <w:tab w:val="left" w:pos="8875"/>
        </w:tabs>
        <w:ind w:right="2" w:firstLine="709"/>
        <w:jc w:val="center"/>
        <w:rPr>
          <w:rFonts w:ascii="Times New Roman" w:eastAsia="Arial" w:hAnsi="Times New Roman" w:cs="Times New Roman"/>
          <w:bCs/>
          <w:i/>
          <w:spacing w:val="-6"/>
          <w:sz w:val="28"/>
          <w:szCs w:val="28"/>
        </w:rPr>
      </w:pPr>
      <w:r>
        <w:rPr>
          <w:rFonts w:ascii="Times New Roman" w:eastAsia="Times New Roman" w:hAnsi="Times New Roman" w:cs="Times New Roman"/>
          <w:b/>
          <w:bCs/>
          <w:color w:val="000000"/>
          <w:sz w:val="26"/>
          <w:szCs w:val="26"/>
        </w:rPr>
        <w:t xml:space="preserve"> </w:t>
      </w:r>
      <w:r w:rsidR="002C3506" w:rsidRPr="00877E48">
        <w:rPr>
          <w:rFonts w:ascii="Times New Roman" w:eastAsia="Times New Roman" w:hAnsi="Times New Roman" w:cs="Times New Roman"/>
          <w:b/>
          <w:bCs/>
          <w:color w:val="000000"/>
          <w:sz w:val="26"/>
          <w:szCs w:val="26"/>
        </w:rPr>
        <w:t xml:space="preserve"> </w:t>
      </w:r>
      <w:r w:rsidR="001D34DD" w:rsidRPr="00815DE6">
        <w:rPr>
          <w:rFonts w:ascii="Times New Roman" w:hAnsi="Times New Roman" w:cs="Times New Roman"/>
          <w:i/>
          <w:spacing w:val="-6"/>
          <w:sz w:val="28"/>
          <w:szCs w:val="28"/>
        </w:rPr>
        <w:t xml:space="preserve">(Kèm theo </w:t>
      </w:r>
      <w:r w:rsidR="001D34DD">
        <w:rPr>
          <w:rFonts w:ascii="Times New Roman" w:hAnsi="Times New Roman" w:cs="Times New Roman"/>
          <w:i/>
          <w:spacing w:val="-6"/>
          <w:sz w:val="28"/>
          <w:szCs w:val="28"/>
        </w:rPr>
        <w:t>Công văn</w:t>
      </w:r>
      <w:r w:rsidR="001D34DD" w:rsidRPr="00815DE6">
        <w:rPr>
          <w:rFonts w:ascii="Times New Roman" w:hAnsi="Times New Roman" w:cs="Times New Roman"/>
          <w:i/>
          <w:spacing w:val="-6"/>
          <w:sz w:val="28"/>
          <w:szCs w:val="28"/>
        </w:rPr>
        <w:t xml:space="preserve"> số  </w:t>
      </w:r>
      <w:r w:rsidR="00EB3C3A">
        <w:rPr>
          <w:rFonts w:ascii="Times New Roman" w:hAnsi="Times New Roman" w:cs="Times New Roman"/>
          <w:i/>
          <w:spacing w:val="-6"/>
          <w:sz w:val="28"/>
          <w:szCs w:val="28"/>
        </w:rPr>
        <w:t xml:space="preserve">    </w:t>
      </w:r>
      <w:r w:rsidR="001D34DD" w:rsidRPr="00815DE6">
        <w:rPr>
          <w:rFonts w:ascii="Times New Roman" w:hAnsi="Times New Roman" w:cs="Times New Roman"/>
          <w:i/>
          <w:spacing w:val="-6"/>
          <w:sz w:val="28"/>
          <w:szCs w:val="28"/>
        </w:rPr>
        <w:t>/</w:t>
      </w:r>
      <w:r w:rsidR="00EB3C3A">
        <w:rPr>
          <w:rFonts w:ascii="Times New Roman" w:hAnsi="Times New Roman" w:cs="Times New Roman"/>
          <w:i/>
          <w:spacing w:val="-6"/>
          <w:sz w:val="28"/>
          <w:szCs w:val="28"/>
        </w:rPr>
        <w:t>TTr-</w:t>
      </w:r>
      <w:r w:rsidR="001D34DD" w:rsidRPr="00815DE6">
        <w:rPr>
          <w:rFonts w:ascii="Times New Roman" w:hAnsi="Times New Roman" w:cs="Times New Roman"/>
          <w:i/>
          <w:spacing w:val="-6"/>
          <w:sz w:val="28"/>
          <w:szCs w:val="28"/>
        </w:rPr>
        <w:t>SKHCN</w:t>
      </w:r>
      <w:r w:rsidR="00CF7DE1">
        <w:rPr>
          <w:rFonts w:ascii="Times New Roman" w:hAnsi="Times New Roman" w:cs="Times New Roman"/>
          <w:i/>
          <w:spacing w:val="-6"/>
          <w:sz w:val="28"/>
          <w:szCs w:val="28"/>
        </w:rPr>
        <w:t>-CĐS</w:t>
      </w:r>
      <w:r w:rsidR="001D34DD" w:rsidRPr="00815DE6">
        <w:rPr>
          <w:rFonts w:ascii="Times New Roman" w:hAnsi="Times New Roman" w:cs="Times New Roman"/>
          <w:i/>
          <w:spacing w:val="-6"/>
          <w:sz w:val="28"/>
          <w:szCs w:val="28"/>
        </w:rPr>
        <w:t xml:space="preserve">  ngày </w:t>
      </w:r>
      <w:r w:rsidR="00EB3C3A">
        <w:rPr>
          <w:rFonts w:ascii="Times New Roman" w:hAnsi="Times New Roman" w:cs="Times New Roman"/>
          <w:i/>
          <w:spacing w:val="-6"/>
          <w:sz w:val="28"/>
          <w:szCs w:val="28"/>
        </w:rPr>
        <w:t xml:space="preserve">  </w:t>
      </w:r>
      <w:r w:rsidR="001D34DD" w:rsidRPr="00815DE6">
        <w:rPr>
          <w:rFonts w:ascii="Times New Roman" w:hAnsi="Times New Roman" w:cs="Times New Roman"/>
          <w:i/>
          <w:spacing w:val="-6"/>
          <w:sz w:val="28"/>
          <w:szCs w:val="28"/>
        </w:rPr>
        <w:t xml:space="preserve"> tháng </w:t>
      </w:r>
      <w:r w:rsidR="00AD7CAE">
        <w:rPr>
          <w:rFonts w:ascii="Times New Roman" w:hAnsi="Times New Roman" w:cs="Times New Roman"/>
          <w:i/>
          <w:spacing w:val="-6"/>
          <w:sz w:val="28"/>
          <w:szCs w:val="28"/>
        </w:rPr>
        <w:t>5</w:t>
      </w:r>
      <w:r w:rsidR="001D34DD">
        <w:rPr>
          <w:rFonts w:ascii="Times New Roman" w:hAnsi="Times New Roman" w:cs="Times New Roman"/>
          <w:i/>
          <w:spacing w:val="-6"/>
          <w:sz w:val="28"/>
          <w:szCs w:val="28"/>
        </w:rPr>
        <w:t xml:space="preserve"> </w:t>
      </w:r>
      <w:r w:rsidR="001D34DD" w:rsidRPr="00815DE6">
        <w:rPr>
          <w:rFonts w:ascii="Times New Roman" w:hAnsi="Times New Roman" w:cs="Times New Roman"/>
          <w:i/>
          <w:spacing w:val="-6"/>
          <w:sz w:val="28"/>
          <w:szCs w:val="28"/>
        </w:rPr>
        <w:t>năm 202</w:t>
      </w:r>
      <w:r w:rsidR="00AD7CAE">
        <w:rPr>
          <w:rFonts w:ascii="Times New Roman" w:hAnsi="Times New Roman" w:cs="Times New Roman"/>
          <w:i/>
          <w:spacing w:val="-6"/>
          <w:sz w:val="28"/>
          <w:szCs w:val="28"/>
        </w:rPr>
        <w:t>6</w:t>
      </w:r>
      <w:r w:rsidR="001D34DD" w:rsidRPr="00815DE6">
        <w:rPr>
          <w:rFonts w:ascii="Times New Roman" w:hAnsi="Times New Roman" w:cs="Times New Roman"/>
          <w:i/>
          <w:spacing w:val="-6"/>
          <w:sz w:val="28"/>
          <w:szCs w:val="28"/>
        </w:rPr>
        <w:t xml:space="preserve"> của Sở Khoa học và Công nghệ)</w:t>
      </w:r>
    </w:p>
    <w:tbl>
      <w:tblPr>
        <w:tblW w:w="49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6"/>
        <w:gridCol w:w="2691"/>
        <w:gridCol w:w="8789"/>
      </w:tblGrid>
      <w:tr w:rsidR="000C4F29" w:rsidRPr="000C4F29" w14:paraId="1C937AF6" w14:textId="77777777" w:rsidTr="00F07B99">
        <w:trPr>
          <w:tblHeader/>
        </w:trPr>
        <w:tc>
          <w:tcPr>
            <w:tcW w:w="597" w:type="pct"/>
            <w:shd w:val="clear" w:color="auto" w:fill="F2F2F2" w:themeFill="background1" w:themeFillShade="F2"/>
            <w:vAlign w:val="center"/>
            <w:hideMark/>
          </w:tcPr>
          <w:p w14:paraId="4A4C9BED" w14:textId="77777777" w:rsidR="00504BEF" w:rsidRPr="000C4F29" w:rsidRDefault="00504BEF" w:rsidP="00307256">
            <w:pPr>
              <w:spacing w:before="60" w:after="60" w:line="340" w:lineRule="atLeast"/>
              <w:jc w:val="center"/>
              <w:rPr>
                <w:rFonts w:ascii="Times New Roman" w:eastAsia="Times New Roman" w:hAnsi="Times New Roman" w:cs="Times New Roman"/>
                <w:b/>
                <w:bCs/>
                <w:color w:val="000000"/>
                <w:sz w:val="28"/>
                <w:szCs w:val="28"/>
              </w:rPr>
            </w:pPr>
            <w:bookmarkStart w:id="0" w:name="RANGE!A42"/>
            <w:bookmarkStart w:id="1" w:name="RANGE!A48"/>
            <w:bookmarkEnd w:id="0"/>
            <w:bookmarkEnd w:id="1"/>
            <w:r w:rsidRPr="000C4F29">
              <w:rPr>
                <w:rFonts w:ascii="Times New Roman" w:eastAsia="Times New Roman" w:hAnsi="Times New Roman" w:cs="Times New Roman"/>
                <w:b/>
                <w:bCs/>
                <w:color w:val="000000"/>
                <w:sz w:val="28"/>
                <w:szCs w:val="28"/>
              </w:rPr>
              <w:t xml:space="preserve">Quy phạm văn bản hiện hành </w:t>
            </w:r>
          </w:p>
        </w:tc>
        <w:tc>
          <w:tcPr>
            <w:tcW w:w="1032" w:type="pct"/>
            <w:shd w:val="clear" w:color="auto" w:fill="F2F2F2" w:themeFill="background1" w:themeFillShade="F2"/>
            <w:noWrap/>
            <w:vAlign w:val="center"/>
            <w:hideMark/>
          </w:tcPr>
          <w:p w14:paraId="78069F85" w14:textId="77777777" w:rsidR="00504BEF" w:rsidRPr="000C4F29" w:rsidRDefault="00504BEF" w:rsidP="00307256">
            <w:pPr>
              <w:spacing w:before="60" w:after="60" w:line="340" w:lineRule="atLeast"/>
              <w:jc w:val="center"/>
              <w:rPr>
                <w:rFonts w:ascii="Times New Roman" w:eastAsia="Times New Roman" w:hAnsi="Times New Roman" w:cs="Times New Roman"/>
                <w:b/>
                <w:bCs/>
                <w:color w:val="000000"/>
                <w:sz w:val="28"/>
                <w:szCs w:val="28"/>
              </w:rPr>
            </w:pPr>
            <w:r w:rsidRPr="000C4F29">
              <w:rPr>
                <w:rFonts w:ascii="Times New Roman" w:eastAsia="Times New Roman" w:hAnsi="Times New Roman" w:cs="Times New Roman"/>
                <w:b/>
                <w:bCs/>
                <w:color w:val="000000"/>
                <w:sz w:val="28"/>
                <w:szCs w:val="28"/>
              </w:rPr>
              <w:t xml:space="preserve">Dự thảo Văn bản </w:t>
            </w:r>
          </w:p>
        </w:tc>
        <w:tc>
          <w:tcPr>
            <w:tcW w:w="3371" w:type="pct"/>
            <w:shd w:val="clear" w:color="auto" w:fill="F2F2F2" w:themeFill="background1" w:themeFillShade="F2"/>
            <w:noWrap/>
            <w:vAlign w:val="center"/>
            <w:hideMark/>
          </w:tcPr>
          <w:p w14:paraId="3122BC03" w14:textId="77777777" w:rsidR="00504BEF" w:rsidRPr="000C4F29" w:rsidRDefault="00504BEF" w:rsidP="00F07B99">
            <w:pPr>
              <w:spacing w:before="60" w:after="60" w:line="340" w:lineRule="atLeast"/>
              <w:jc w:val="center"/>
              <w:rPr>
                <w:rFonts w:ascii="Times New Roman" w:eastAsia="Times New Roman" w:hAnsi="Times New Roman" w:cs="Times New Roman"/>
                <w:b/>
                <w:bCs/>
                <w:color w:val="000000"/>
                <w:sz w:val="28"/>
                <w:szCs w:val="28"/>
              </w:rPr>
            </w:pPr>
            <w:r w:rsidRPr="000C4F29">
              <w:rPr>
                <w:rFonts w:ascii="Times New Roman" w:eastAsia="Times New Roman" w:hAnsi="Times New Roman" w:cs="Times New Roman"/>
                <w:b/>
                <w:bCs/>
                <w:color w:val="000000"/>
                <w:sz w:val="28"/>
                <w:szCs w:val="28"/>
              </w:rPr>
              <w:t>Thuyết minh</w:t>
            </w:r>
          </w:p>
        </w:tc>
      </w:tr>
      <w:tr w:rsidR="000C4F29" w:rsidRPr="000C4F29" w14:paraId="61B82C33" w14:textId="77777777" w:rsidTr="00F07B99">
        <w:tc>
          <w:tcPr>
            <w:tcW w:w="597" w:type="pct"/>
            <w:vAlign w:val="center"/>
            <w:hideMark/>
          </w:tcPr>
          <w:p w14:paraId="60E0E7DD" w14:textId="77777777" w:rsidR="00504BEF" w:rsidRPr="000C4F29" w:rsidRDefault="00504BEF" w:rsidP="00307256">
            <w:pPr>
              <w:spacing w:before="60" w:after="60" w:line="340" w:lineRule="atLeast"/>
              <w:rPr>
                <w:rFonts w:ascii="Times New Roman" w:eastAsia="Times New Roman" w:hAnsi="Times New Roman" w:cs="Times New Roman"/>
                <w:color w:val="000000"/>
                <w:sz w:val="28"/>
                <w:szCs w:val="28"/>
              </w:rPr>
            </w:pPr>
          </w:p>
        </w:tc>
        <w:tc>
          <w:tcPr>
            <w:tcW w:w="1032" w:type="pct"/>
            <w:noWrap/>
            <w:vAlign w:val="center"/>
            <w:hideMark/>
          </w:tcPr>
          <w:p w14:paraId="2F2BE17A" w14:textId="77777777" w:rsidR="00504BEF" w:rsidRPr="000C4F29" w:rsidRDefault="00504BEF" w:rsidP="00307256">
            <w:pPr>
              <w:spacing w:before="120" w:after="120" w:line="360" w:lineRule="exact"/>
              <w:jc w:val="both"/>
              <w:rPr>
                <w:rFonts w:ascii="Times New Roman" w:eastAsia="Times New Roman" w:hAnsi="Times New Roman" w:cs="Times New Roman"/>
                <w:color w:val="000000"/>
                <w:sz w:val="28"/>
                <w:szCs w:val="28"/>
              </w:rPr>
            </w:pPr>
            <w:r w:rsidRPr="000C4F29">
              <w:rPr>
                <w:rFonts w:ascii="Times New Roman" w:eastAsia="Times New Roman" w:hAnsi="Times New Roman" w:cs="Times New Roman"/>
                <w:b/>
                <w:bCs/>
                <w:color w:val="000000"/>
                <w:sz w:val="28"/>
                <w:szCs w:val="28"/>
              </w:rPr>
              <w:t>Điều 1.</w:t>
            </w:r>
            <w:r w:rsidRPr="000C4F29">
              <w:rPr>
                <w:rFonts w:ascii="Times New Roman" w:hAnsi="Times New Roman" w:cs="Times New Roman"/>
                <w:b/>
                <w:bCs/>
                <w:color w:val="000000"/>
                <w:sz w:val="28"/>
                <w:szCs w:val="28"/>
                <w:shd w:val="clear" w:color="auto" w:fill="FFFFFF"/>
              </w:rPr>
              <w:t xml:space="preserve"> Phạm vi điều chỉnh </w:t>
            </w:r>
          </w:p>
        </w:tc>
        <w:tc>
          <w:tcPr>
            <w:tcW w:w="3371" w:type="pct"/>
            <w:noWrap/>
            <w:vAlign w:val="center"/>
            <w:hideMark/>
          </w:tcPr>
          <w:p w14:paraId="4175D724" w14:textId="77777777" w:rsidR="00504BEF" w:rsidRPr="000C4F29" w:rsidRDefault="00504BEF" w:rsidP="00504BEF">
            <w:pPr>
              <w:spacing w:before="120" w:after="120" w:line="360" w:lineRule="exact"/>
              <w:jc w:val="both"/>
              <w:rPr>
                <w:rFonts w:ascii="Times New Roman" w:hAnsi="Times New Roman" w:cs="Times New Roman"/>
                <w:color w:val="000000"/>
                <w:sz w:val="28"/>
                <w:szCs w:val="28"/>
                <w:shd w:val="clear" w:color="auto" w:fill="FFFFFF"/>
              </w:rPr>
            </w:pPr>
            <w:r w:rsidRPr="000C4F29">
              <w:rPr>
                <w:rFonts w:ascii="Times New Roman" w:hAnsi="Times New Roman" w:cs="Times New Roman"/>
                <w:color w:val="000000"/>
                <w:sz w:val="28"/>
                <w:szCs w:val="28"/>
                <w:shd w:val="clear" w:color="auto" w:fill="FFFFFF"/>
              </w:rPr>
              <w:t>1. Phạm vi điều chỉnh</w:t>
            </w:r>
          </w:p>
          <w:p w14:paraId="60CB6767" w14:textId="77777777" w:rsidR="00504BEF" w:rsidRPr="000C4F29" w:rsidRDefault="00504BEF" w:rsidP="00504BEF">
            <w:pPr>
              <w:spacing w:after="0" w:line="312" w:lineRule="auto"/>
              <w:jc w:val="both"/>
              <w:rPr>
                <w:rFonts w:ascii="Times New Roman" w:hAnsi="Times New Roman" w:cs="Times New Roman"/>
                <w:sz w:val="28"/>
                <w:szCs w:val="28"/>
              </w:rPr>
            </w:pPr>
            <w:r w:rsidRPr="000C4F29">
              <w:rPr>
                <w:rFonts w:ascii="Times New Roman" w:hAnsi="Times New Roman" w:cs="Times New Roman"/>
                <w:sz w:val="28"/>
                <w:szCs w:val="28"/>
              </w:rPr>
              <w:t xml:space="preserve">Nghị quyết này quy định về tiêu chí, điều kiện, trình tự, thủ tục, nội dung và mức hỗ trợ từ ngân sách địa phương cho các dự án, doanh nghiệp hoạt động trong lĩnh vực công nghiệp công nghệ số trên địa bàn thành phố Huế theo quy định của Luật Công nghiệp công nghệ số số 71/2025/QH15, cụ thể như sau: </w:t>
            </w:r>
          </w:p>
          <w:p w14:paraId="764AC6C3" w14:textId="77777777" w:rsidR="00504BEF" w:rsidRPr="000C4F29" w:rsidRDefault="00504BEF" w:rsidP="00504BEF">
            <w:pPr>
              <w:spacing w:after="0" w:line="312" w:lineRule="auto"/>
              <w:jc w:val="both"/>
              <w:rPr>
                <w:rFonts w:ascii="Times New Roman" w:hAnsi="Times New Roman" w:cs="Times New Roman"/>
                <w:sz w:val="28"/>
                <w:szCs w:val="28"/>
              </w:rPr>
            </w:pPr>
            <w:r w:rsidRPr="000C4F29">
              <w:rPr>
                <w:rFonts w:ascii="Times New Roman" w:hAnsi="Times New Roman" w:cs="Times New Roman"/>
                <w:sz w:val="28"/>
                <w:szCs w:val="28"/>
              </w:rPr>
              <w:t xml:space="preserve">1. Hỗ trợ phát triển nhân lực công nghiệp công nghệ số theo quy định tại khoản 3, khoản 5 Điều 18. </w:t>
            </w:r>
          </w:p>
          <w:p w14:paraId="2DB819B5" w14:textId="77777777" w:rsidR="00504BEF" w:rsidRPr="000C4F29" w:rsidRDefault="00504BEF" w:rsidP="00504BEF">
            <w:pPr>
              <w:spacing w:after="0" w:line="312" w:lineRule="auto"/>
              <w:jc w:val="both"/>
              <w:rPr>
                <w:rFonts w:ascii="Times New Roman" w:hAnsi="Times New Roman" w:cs="Times New Roman"/>
                <w:sz w:val="28"/>
                <w:szCs w:val="28"/>
              </w:rPr>
            </w:pPr>
            <w:r w:rsidRPr="000C4F29">
              <w:rPr>
                <w:rFonts w:ascii="Times New Roman" w:hAnsi="Times New Roman" w:cs="Times New Roman"/>
                <w:sz w:val="28"/>
                <w:szCs w:val="28"/>
              </w:rPr>
              <w:t xml:space="preserve">2. Hỗ trợ dự án sản xuất sản phẩm, cung cấp dịch vụ công nghệ số theo quy định tại khoản 4 Điều 28. </w:t>
            </w:r>
          </w:p>
          <w:p w14:paraId="0ABEF9C4" w14:textId="77777777" w:rsidR="00504BEF" w:rsidRPr="000C4F29" w:rsidRDefault="00504BEF" w:rsidP="00504BEF">
            <w:pPr>
              <w:spacing w:after="0" w:line="312" w:lineRule="auto"/>
              <w:jc w:val="both"/>
              <w:rPr>
                <w:rFonts w:ascii="Times New Roman" w:hAnsi="Times New Roman" w:cs="Times New Roman"/>
                <w:sz w:val="28"/>
                <w:szCs w:val="28"/>
              </w:rPr>
            </w:pPr>
            <w:r w:rsidRPr="000C4F29">
              <w:rPr>
                <w:rFonts w:ascii="Times New Roman" w:hAnsi="Times New Roman" w:cs="Times New Roman"/>
                <w:sz w:val="28"/>
                <w:szCs w:val="28"/>
              </w:rPr>
              <w:t xml:space="preserve">3. Hỗ trợ dự án khởi nghiệp sáng tạo trong công nghiệp công nghệ số theo quy định tại khoản 2, khoản 3 Điều 29. </w:t>
            </w:r>
          </w:p>
          <w:p w14:paraId="5B8092D8" w14:textId="77777777" w:rsidR="00504BEF" w:rsidRPr="000C4F29" w:rsidRDefault="00504BEF" w:rsidP="00504BEF">
            <w:pPr>
              <w:spacing w:after="0" w:line="312" w:lineRule="auto"/>
              <w:jc w:val="both"/>
              <w:rPr>
                <w:rFonts w:ascii="Times New Roman" w:hAnsi="Times New Roman" w:cs="Times New Roman"/>
                <w:sz w:val="28"/>
                <w:szCs w:val="28"/>
              </w:rPr>
            </w:pPr>
            <w:r w:rsidRPr="000C4F29">
              <w:rPr>
                <w:rFonts w:ascii="Times New Roman" w:hAnsi="Times New Roman" w:cs="Times New Roman"/>
                <w:sz w:val="28"/>
                <w:szCs w:val="28"/>
              </w:rPr>
              <w:t xml:space="preserve">4. Hỗ trợ doanh nghiệp thực hiện dự án thiết kế chip bán dẫn theo quy định tại khoản 2 Điều 39. </w:t>
            </w:r>
          </w:p>
          <w:p w14:paraId="6E8E3C9C" w14:textId="77777777" w:rsidR="00504BEF" w:rsidRPr="000C4F29" w:rsidRDefault="00504BEF" w:rsidP="00504BEF">
            <w:pPr>
              <w:spacing w:after="0" w:line="312" w:lineRule="auto"/>
              <w:jc w:val="both"/>
              <w:rPr>
                <w:rFonts w:ascii="Times New Roman" w:hAnsi="Times New Roman" w:cs="Times New Roman"/>
                <w:sz w:val="28"/>
                <w:szCs w:val="28"/>
              </w:rPr>
            </w:pPr>
            <w:r w:rsidRPr="000C4F29">
              <w:rPr>
                <w:rFonts w:ascii="Times New Roman" w:hAnsi="Times New Roman" w:cs="Times New Roman"/>
                <w:sz w:val="28"/>
                <w:szCs w:val="28"/>
              </w:rPr>
              <w:t xml:space="preserve">5. Hỗ trợ doanh nghiệp tham gia chuỗi cung ứng bán dẫn theo quy định tại khoản 6 Điều 40. </w:t>
            </w:r>
          </w:p>
        </w:tc>
      </w:tr>
      <w:tr w:rsidR="000C4F29" w:rsidRPr="000C4F29" w14:paraId="54483FBE" w14:textId="77777777" w:rsidTr="00F07B99">
        <w:tc>
          <w:tcPr>
            <w:tcW w:w="597" w:type="pct"/>
            <w:vAlign w:val="center"/>
          </w:tcPr>
          <w:p w14:paraId="7184805C" w14:textId="77777777" w:rsidR="00504BEF" w:rsidRPr="000C4F29" w:rsidRDefault="00504BEF" w:rsidP="00307256">
            <w:pPr>
              <w:spacing w:before="60" w:after="60" w:line="340" w:lineRule="atLeast"/>
              <w:rPr>
                <w:rFonts w:ascii="Times New Roman" w:eastAsia="Times New Roman" w:hAnsi="Times New Roman" w:cs="Times New Roman"/>
                <w:color w:val="000000"/>
                <w:sz w:val="28"/>
                <w:szCs w:val="28"/>
              </w:rPr>
            </w:pPr>
          </w:p>
        </w:tc>
        <w:tc>
          <w:tcPr>
            <w:tcW w:w="1032" w:type="pct"/>
            <w:noWrap/>
            <w:vAlign w:val="center"/>
          </w:tcPr>
          <w:p w14:paraId="033D2F7A" w14:textId="77777777" w:rsidR="00504BEF" w:rsidRPr="000C4F29" w:rsidRDefault="00504BEF" w:rsidP="00307256">
            <w:pPr>
              <w:pStyle w:val="Normal1"/>
              <w:shd w:val="clear" w:color="auto" w:fill="FFFFFF"/>
              <w:spacing w:before="120" w:after="120"/>
              <w:jc w:val="both"/>
              <w:rPr>
                <w:b/>
                <w:bCs/>
                <w:sz w:val="28"/>
                <w:szCs w:val="28"/>
              </w:rPr>
            </w:pPr>
            <w:r w:rsidRPr="000C4F29">
              <w:rPr>
                <w:b/>
                <w:bCs/>
                <w:sz w:val="28"/>
                <w:szCs w:val="28"/>
              </w:rPr>
              <w:t>Điều 2. Đối tượng áp dụng</w:t>
            </w:r>
          </w:p>
        </w:tc>
        <w:tc>
          <w:tcPr>
            <w:tcW w:w="3371" w:type="pct"/>
            <w:noWrap/>
            <w:vAlign w:val="center"/>
          </w:tcPr>
          <w:p w14:paraId="5D531E14" w14:textId="77777777" w:rsidR="00504BEF" w:rsidRPr="000C4F29" w:rsidRDefault="00504BEF" w:rsidP="00504BEF">
            <w:pPr>
              <w:spacing w:after="0" w:line="312" w:lineRule="auto"/>
              <w:jc w:val="both"/>
              <w:rPr>
                <w:rFonts w:ascii="Times New Roman" w:hAnsi="Times New Roman" w:cs="Times New Roman"/>
                <w:b/>
                <w:bCs/>
                <w:sz w:val="28"/>
                <w:szCs w:val="28"/>
              </w:rPr>
            </w:pPr>
            <w:r w:rsidRPr="000C4F29">
              <w:rPr>
                <w:rFonts w:ascii="Times New Roman" w:hAnsi="Times New Roman" w:cs="Times New Roman"/>
                <w:sz w:val="28"/>
                <w:szCs w:val="28"/>
              </w:rPr>
              <w:t>1.</w:t>
            </w:r>
            <w:r w:rsidRPr="000C4F29">
              <w:rPr>
                <w:rFonts w:ascii="Times New Roman" w:hAnsi="Times New Roman" w:cs="Times New Roman"/>
                <w:b/>
                <w:bCs/>
                <w:sz w:val="28"/>
                <w:szCs w:val="28"/>
              </w:rPr>
              <w:t xml:space="preserve"> </w:t>
            </w:r>
            <w:r w:rsidRPr="000C4F29">
              <w:rPr>
                <w:rFonts w:ascii="Times New Roman" w:hAnsi="Times New Roman" w:cs="Times New Roman"/>
                <w:sz w:val="28"/>
                <w:szCs w:val="28"/>
              </w:rPr>
              <w:t>Dự án, doanh nghiệp hoạt động trong lĩnh vự</w:t>
            </w:r>
            <w:bookmarkStart w:id="2" w:name="_GoBack"/>
            <w:bookmarkEnd w:id="2"/>
            <w:r w:rsidRPr="000C4F29">
              <w:rPr>
                <w:rFonts w:ascii="Times New Roman" w:hAnsi="Times New Roman" w:cs="Times New Roman"/>
                <w:sz w:val="28"/>
                <w:szCs w:val="28"/>
              </w:rPr>
              <w:t xml:space="preserve">c công nghiệp công nghệ số trên địa bàn thành phố Huế. </w:t>
            </w:r>
          </w:p>
          <w:p w14:paraId="58B5DF66" w14:textId="77777777" w:rsidR="00504BEF" w:rsidRPr="000C4F29" w:rsidRDefault="00504BEF" w:rsidP="00504BEF">
            <w:pPr>
              <w:spacing w:after="0" w:line="312" w:lineRule="auto"/>
              <w:jc w:val="both"/>
              <w:rPr>
                <w:rFonts w:ascii="Times New Roman" w:hAnsi="Times New Roman" w:cs="Times New Roman"/>
                <w:b/>
                <w:bCs/>
                <w:sz w:val="28"/>
                <w:szCs w:val="28"/>
              </w:rPr>
            </w:pPr>
            <w:r w:rsidRPr="000C4F29">
              <w:rPr>
                <w:rFonts w:ascii="Times New Roman" w:hAnsi="Times New Roman" w:cs="Times New Roman"/>
                <w:sz w:val="28"/>
                <w:szCs w:val="28"/>
              </w:rPr>
              <w:t>2.</w:t>
            </w:r>
            <w:r w:rsidRPr="000C4F29">
              <w:rPr>
                <w:rFonts w:ascii="Times New Roman" w:hAnsi="Times New Roman" w:cs="Times New Roman"/>
                <w:b/>
                <w:bCs/>
                <w:sz w:val="28"/>
                <w:szCs w:val="28"/>
              </w:rPr>
              <w:t xml:space="preserve"> </w:t>
            </w:r>
            <w:r w:rsidRPr="000C4F29">
              <w:rPr>
                <w:rFonts w:ascii="Times New Roman" w:hAnsi="Times New Roman" w:cs="Times New Roman"/>
                <w:sz w:val="28"/>
                <w:szCs w:val="28"/>
              </w:rPr>
              <w:t xml:space="preserve">Các cơ quan, đơn vị, tổ chức, cá nhân có liên quan. </w:t>
            </w:r>
          </w:p>
        </w:tc>
      </w:tr>
      <w:tr w:rsidR="000C4F29" w:rsidRPr="000C4F29" w14:paraId="077D81BB" w14:textId="77777777" w:rsidTr="00F07B99">
        <w:tc>
          <w:tcPr>
            <w:tcW w:w="597" w:type="pct"/>
            <w:vAlign w:val="center"/>
          </w:tcPr>
          <w:p w14:paraId="72C2473E" w14:textId="77777777" w:rsidR="00504BEF" w:rsidRPr="000C4F29" w:rsidRDefault="00504BEF" w:rsidP="00307256">
            <w:pPr>
              <w:spacing w:before="60" w:after="60" w:line="340" w:lineRule="atLeast"/>
              <w:rPr>
                <w:rFonts w:ascii="Times New Roman" w:eastAsia="Times New Roman" w:hAnsi="Times New Roman" w:cs="Times New Roman"/>
                <w:color w:val="000000"/>
                <w:sz w:val="28"/>
                <w:szCs w:val="28"/>
              </w:rPr>
            </w:pPr>
          </w:p>
        </w:tc>
        <w:tc>
          <w:tcPr>
            <w:tcW w:w="1032" w:type="pct"/>
            <w:noWrap/>
            <w:vAlign w:val="center"/>
          </w:tcPr>
          <w:p w14:paraId="223412F5" w14:textId="77777777" w:rsidR="00504BEF" w:rsidRPr="000C4F29" w:rsidRDefault="00504BEF" w:rsidP="00307256">
            <w:pPr>
              <w:spacing w:before="60" w:after="60" w:line="340" w:lineRule="atLeast"/>
              <w:rPr>
                <w:rFonts w:ascii="Times New Roman" w:eastAsia="Times New Roman" w:hAnsi="Times New Roman" w:cs="Times New Roman"/>
                <w:b/>
                <w:bCs/>
                <w:color w:val="000000"/>
                <w:sz w:val="28"/>
                <w:szCs w:val="28"/>
              </w:rPr>
            </w:pPr>
            <w:r w:rsidRPr="000C4F29">
              <w:rPr>
                <w:rFonts w:ascii="Times New Roman" w:hAnsi="Times New Roman" w:cs="Times New Roman"/>
                <w:b/>
                <w:bCs/>
                <w:sz w:val="28"/>
                <w:szCs w:val="28"/>
              </w:rPr>
              <w:t xml:space="preserve">Điều 3. Nguyên tắc hỗ trợ </w:t>
            </w:r>
          </w:p>
        </w:tc>
        <w:tc>
          <w:tcPr>
            <w:tcW w:w="3371" w:type="pct"/>
            <w:noWrap/>
            <w:vAlign w:val="center"/>
          </w:tcPr>
          <w:p w14:paraId="42C7F72D" w14:textId="77777777" w:rsidR="00504BEF" w:rsidRPr="000C4F29" w:rsidRDefault="00504BEF" w:rsidP="00504BEF">
            <w:pPr>
              <w:spacing w:after="0" w:line="312" w:lineRule="auto"/>
              <w:jc w:val="both"/>
              <w:rPr>
                <w:rFonts w:ascii="Times New Roman" w:hAnsi="Times New Roman" w:cs="Times New Roman"/>
                <w:b/>
                <w:bCs/>
                <w:sz w:val="28"/>
                <w:szCs w:val="28"/>
              </w:rPr>
            </w:pPr>
            <w:r w:rsidRPr="000C4F29">
              <w:rPr>
                <w:rFonts w:ascii="Times New Roman" w:hAnsi="Times New Roman" w:cs="Times New Roman"/>
                <w:sz w:val="28"/>
                <w:szCs w:val="28"/>
              </w:rPr>
              <w:t>1.</w:t>
            </w:r>
            <w:r w:rsidRPr="000C4F29">
              <w:rPr>
                <w:rFonts w:ascii="Times New Roman" w:hAnsi="Times New Roman" w:cs="Times New Roman"/>
                <w:b/>
                <w:bCs/>
                <w:sz w:val="28"/>
                <w:szCs w:val="28"/>
              </w:rPr>
              <w:t xml:space="preserve"> </w:t>
            </w:r>
            <w:r w:rsidRPr="000C4F29">
              <w:rPr>
                <w:rFonts w:ascii="Times New Roman" w:hAnsi="Times New Roman" w:cs="Times New Roman"/>
                <w:sz w:val="28"/>
                <w:szCs w:val="28"/>
              </w:rPr>
              <w:t xml:space="preserve">Tổ chức, cá nhân thực hiện các dự án/hoạt động đầu tư thuộc lĩnh vực công nghiệp công nghệ số được hưởng chính sách hỗ trợ sau đầu tư; trường hợp tổ chức, cá nhân thuộc đối tượng được hỗ trợ của nhiều chính sách từ nguồn ngân sách nhà nước hoặc các chương trình, dự án khác thì được lựa chọn một chính sách hỗ trợ có lợi nhất. </w:t>
            </w:r>
          </w:p>
          <w:p w14:paraId="0C625FB4" w14:textId="77777777" w:rsidR="00504BEF" w:rsidRPr="000C4F29" w:rsidRDefault="00504BEF" w:rsidP="00504BEF">
            <w:pPr>
              <w:spacing w:after="0" w:line="312" w:lineRule="auto"/>
              <w:jc w:val="both"/>
              <w:rPr>
                <w:rFonts w:ascii="Times New Roman" w:hAnsi="Times New Roman" w:cs="Times New Roman"/>
                <w:b/>
                <w:bCs/>
                <w:sz w:val="28"/>
                <w:szCs w:val="28"/>
              </w:rPr>
            </w:pPr>
            <w:r w:rsidRPr="000C4F29">
              <w:rPr>
                <w:rFonts w:ascii="Times New Roman" w:hAnsi="Times New Roman" w:cs="Times New Roman"/>
                <w:sz w:val="28"/>
                <w:szCs w:val="28"/>
              </w:rPr>
              <w:t>2.</w:t>
            </w:r>
            <w:r w:rsidRPr="000C4F29">
              <w:rPr>
                <w:rFonts w:ascii="Times New Roman" w:hAnsi="Times New Roman" w:cs="Times New Roman"/>
                <w:b/>
                <w:bCs/>
                <w:sz w:val="28"/>
                <w:szCs w:val="28"/>
              </w:rPr>
              <w:t xml:space="preserve"> </w:t>
            </w:r>
            <w:r w:rsidRPr="000C4F29">
              <w:rPr>
                <w:rFonts w:ascii="Times New Roman" w:hAnsi="Times New Roman" w:cs="Times New Roman"/>
                <w:sz w:val="28"/>
                <w:szCs w:val="28"/>
              </w:rPr>
              <w:t xml:space="preserve">Mức hỗ trợ cụ thể cho từng dự án, hoạt động được Ủy ban nhân dân thành phố quyết định trên cơ sở đề xuất của Sở Khoa học và Công nghệ, phù hợp với khả năng cân đối ngân sách địa phương quy định tại Nghị quyết này và pháp luật hiện hành có liên quan. </w:t>
            </w:r>
          </w:p>
          <w:p w14:paraId="34FE3483" w14:textId="77777777" w:rsidR="00504BEF" w:rsidRPr="000C4F29" w:rsidRDefault="00504BEF" w:rsidP="00504BEF">
            <w:pPr>
              <w:spacing w:after="0" w:line="312" w:lineRule="auto"/>
              <w:jc w:val="both"/>
              <w:rPr>
                <w:rFonts w:ascii="Times New Roman" w:hAnsi="Times New Roman" w:cs="Times New Roman"/>
                <w:b/>
                <w:bCs/>
                <w:sz w:val="28"/>
                <w:szCs w:val="28"/>
              </w:rPr>
            </w:pPr>
            <w:r w:rsidRPr="000C4F29">
              <w:rPr>
                <w:rFonts w:ascii="Times New Roman" w:hAnsi="Times New Roman" w:cs="Times New Roman"/>
                <w:sz w:val="28"/>
                <w:szCs w:val="28"/>
              </w:rPr>
              <w:t xml:space="preserve">3. Các khoản hỗ trợ được căn cứ kết quả nghiệm thu, thẩm định, xác nhận của cơ quan chủ quản hoặc đơn vị thẩm định chuyên môn; trường hợp đặc biệt do Ủy ban nhân dân thành phố xem xét, quyết định. </w:t>
            </w:r>
          </w:p>
          <w:p w14:paraId="1731614E" w14:textId="77777777" w:rsidR="00504BEF" w:rsidRPr="000C4F29" w:rsidRDefault="00504BEF" w:rsidP="00504BEF">
            <w:pPr>
              <w:spacing w:after="0" w:line="312" w:lineRule="auto"/>
              <w:jc w:val="both"/>
              <w:rPr>
                <w:rFonts w:ascii="Times New Roman" w:hAnsi="Times New Roman" w:cs="Times New Roman"/>
                <w:sz w:val="28"/>
                <w:szCs w:val="28"/>
              </w:rPr>
            </w:pPr>
            <w:r w:rsidRPr="000C4F29">
              <w:rPr>
                <w:rFonts w:ascii="Times New Roman" w:hAnsi="Times New Roman" w:cs="Times New Roman"/>
                <w:sz w:val="28"/>
                <w:szCs w:val="28"/>
              </w:rPr>
              <w:t>4.</w:t>
            </w:r>
            <w:r w:rsidRPr="000C4F29">
              <w:rPr>
                <w:rFonts w:ascii="Times New Roman" w:hAnsi="Times New Roman" w:cs="Times New Roman"/>
                <w:b/>
                <w:bCs/>
                <w:sz w:val="28"/>
                <w:szCs w:val="28"/>
              </w:rPr>
              <w:t xml:space="preserve"> </w:t>
            </w:r>
            <w:r w:rsidRPr="000C4F29">
              <w:rPr>
                <w:rFonts w:ascii="Times New Roman" w:hAnsi="Times New Roman" w:cs="Times New Roman"/>
                <w:sz w:val="28"/>
                <w:szCs w:val="28"/>
              </w:rPr>
              <w:t xml:space="preserve">Hồ sơ, chứng từ, báo cáo của tổ chức, doanh nghiệp phải đầy đủ, hợp lệ và được cơ quan có thẩm quyền xác nhận theo quy định. </w:t>
            </w:r>
          </w:p>
          <w:p w14:paraId="5C6EAD66" w14:textId="77777777" w:rsidR="00504BEF" w:rsidRPr="000C4F29" w:rsidRDefault="00504BEF" w:rsidP="00504BEF">
            <w:pPr>
              <w:spacing w:after="0" w:line="312" w:lineRule="auto"/>
              <w:jc w:val="both"/>
              <w:rPr>
                <w:rFonts w:ascii="Times New Roman" w:hAnsi="Times New Roman" w:cs="Times New Roman"/>
                <w:b/>
                <w:bCs/>
                <w:sz w:val="28"/>
                <w:szCs w:val="28"/>
              </w:rPr>
            </w:pPr>
            <w:r w:rsidRPr="000C4F29">
              <w:rPr>
                <w:rFonts w:ascii="Times New Roman" w:hAnsi="Times New Roman" w:cs="Times New Roman"/>
                <w:sz w:val="28"/>
                <w:szCs w:val="28"/>
              </w:rPr>
              <w:t>5.</w:t>
            </w:r>
            <w:r w:rsidRPr="000C4F29">
              <w:rPr>
                <w:rFonts w:ascii="Times New Roman" w:hAnsi="Times New Roman" w:cs="Times New Roman"/>
                <w:b/>
                <w:bCs/>
                <w:sz w:val="28"/>
                <w:szCs w:val="28"/>
              </w:rPr>
              <w:t xml:space="preserve"> </w:t>
            </w:r>
            <w:r w:rsidRPr="000C4F29">
              <w:rPr>
                <w:rFonts w:ascii="Times New Roman" w:hAnsi="Times New Roman" w:cs="Times New Roman"/>
                <w:sz w:val="28"/>
                <w:szCs w:val="28"/>
              </w:rPr>
              <w:t xml:space="preserve">Dự án không hoàn thành, sử dụng sai mục đích hoặc báo cáo không trung thực phải hoàn trả toàn bộ kinh phí hỗ trợ và chịu trách nhiệm theo quy định của pháp luật. </w:t>
            </w:r>
          </w:p>
          <w:p w14:paraId="1CFF0783" w14:textId="77777777" w:rsidR="00504BEF" w:rsidRPr="000C4F29" w:rsidRDefault="00504BEF" w:rsidP="00504BEF">
            <w:pPr>
              <w:spacing w:after="0" w:line="312" w:lineRule="auto"/>
              <w:jc w:val="both"/>
              <w:rPr>
                <w:rFonts w:ascii="Times New Roman" w:hAnsi="Times New Roman" w:cs="Times New Roman"/>
                <w:b/>
                <w:bCs/>
                <w:sz w:val="28"/>
                <w:szCs w:val="28"/>
              </w:rPr>
            </w:pPr>
            <w:r w:rsidRPr="000C4F29">
              <w:rPr>
                <w:rFonts w:ascii="Times New Roman" w:hAnsi="Times New Roman" w:cs="Times New Roman"/>
                <w:sz w:val="28"/>
                <w:szCs w:val="28"/>
              </w:rPr>
              <w:lastRenderedPageBreak/>
              <w:t>6.</w:t>
            </w:r>
            <w:r w:rsidRPr="000C4F29">
              <w:rPr>
                <w:rFonts w:ascii="Times New Roman" w:hAnsi="Times New Roman" w:cs="Times New Roman"/>
                <w:b/>
                <w:bCs/>
                <w:sz w:val="28"/>
                <w:szCs w:val="28"/>
              </w:rPr>
              <w:t xml:space="preserve"> </w:t>
            </w:r>
            <w:r w:rsidRPr="000C4F29">
              <w:rPr>
                <w:rFonts w:ascii="Times New Roman" w:hAnsi="Times New Roman" w:cs="Times New Roman"/>
                <w:sz w:val="28"/>
                <w:szCs w:val="28"/>
              </w:rPr>
              <w:t xml:space="preserve">Việc giải ngân kinh phí hỗ trợ được thực hiện theo tiến độ triển khai nội dung hỗ trợ đã được phê duyệt. </w:t>
            </w:r>
          </w:p>
          <w:p w14:paraId="7ECFDDD0" w14:textId="77777777" w:rsidR="00504BEF" w:rsidRPr="000C4F29" w:rsidRDefault="00504BEF" w:rsidP="00504BEF">
            <w:pPr>
              <w:spacing w:after="0" w:line="312" w:lineRule="auto"/>
              <w:jc w:val="both"/>
              <w:rPr>
                <w:rFonts w:ascii="Times New Roman" w:hAnsi="Times New Roman" w:cs="Times New Roman"/>
                <w:sz w:val="28"/>
                <w:szCs w:val="28"/>
              </w:rPr>
            </w:pPr>
            <w:r w:rsidRPr="000C4F29">
              <w:rPr>
                <w:rFonts w:ascii="Times New Roman" w:hAnsi="Times New Roman" w:cs="Times New Roman"/>
                <w:sz w:val="28"/>
                <w:szCs w:val="28"/>
              </w:rPr>
              <w:t>7.</w:t>
            </w:r>
            <w:r w:rsidRPr="000C4F29">
              <w:rPr>
                <w:rFonts w:ascii="Times New Roman" w:hAnsi="Times New Roman" w:cs="Times New Roman"/>
                <w:b/>
                <w:bCs/>
                <w:sz w:val="28"/>
                <w:szCs w:val="28"/>
              </w:rPr>
              <w:t xml:space="preserve"> </w:t>
            </w:r>
            <w:r w:rsidRPr="000C4F29">
              <w:rPr>
                <w:rFonts w:ascii="Times New Roman" w:hAnsi="Times New Roman" w:cs="Times New Roman"/>
                <w:sz w:val="28"/>
                <w:szCs w:val="28"/>
              </w:rPr>
              <w:t xml:space="preserve">Thông tin về các dự án, doanh nghiệp được hỗ trợ được công bố công khai trên Trang thông tin điện tử của Sở Khoa học và Công nghệ thành phố Huế sau khi có kết quả phê duyệt hoặc báo cáo được cơ quan có thẩm quyền ban hành. </w:t>
            </w:r>
          </w:p>
        </w:tc>
      </w:tr>
      <w:tr w:rsidR="000C4F29" w:rsidRPr="000C4F29" w14:paraId="5B01422B" w14:textId="77777777" w:rsidTr="00F07B99">
        <w:tc>
          <w:tcPr>
            <w:tcW w:w="597" w:type="pct"/>
            <w:vAlign w:val="center"/>
          </w:tcPr>
          <w:p w14:paraId="74E69E80" w14:textId="77777777" w:rsidR="00504BEF" w:rsidRPr="000C4F29" w:rsidRDefault="00504BEF" w:rsidP="00307256">
            <w:pPr>
              <w:spacing w:before="60" w:after="60" w:line="340" w:lineRule="atLeast"/>
              <w:rPr>
                <w:rFonts w:ascii="Times New Roman" w:hAnsi="Times New Roman" w:cs="Times New Roman"/>
                <w:b/>
                <w:sz w:val="28"/>
                <w:szCs w:val="28"/>
                <w:lang w:val="en-GB"/>
              </w:rPr>
            </w:pPr>
          </w:p>
        </w:tc>
        <w:tc>
          <w:tcPr>
            <w:tcW w:w="1032" w:type="pct"/>
            <w:noWrap/>
            <w:vAlign w:val="center"/>
          </w:tcPr>
          <w:p w14:paraId="4E5B7DD9" w14:textId="77777777" w:rsidR="00504BEF" w:rsidRPr="000C4F29" w:rsidRDefault="00504BEF" w:rsidP="00307256">
            <w:pPr>
              <w:pStyle w:val="Normal1"/>
              <w:shd w:val="clear" w:color="auto" w:fill="FFFFFF"/>
              <w:spacing w:before="120" w:after="120"/>
              <w:jc w:val="both"/>
              <w:rPr>
                <w:b/>
                <w:bCs/>
                <w:sz w:val="28"/>
                <w:szCs w:val="28"/>
              </w:rPr>
            </w:pPr>
            <w:r w:rsidRPr="000C4F29">
              <w:rPr>
                <w:b/>
                <w:bCs/>
                <w:sz w:val="28"/>
                <w:szCs w:val="28"/>
              </w:rPr>
              <w:t>Điều 4. Hỗ trợ phát triển nhân lực công nghiệp công nghệ số</w:t>
            </w:r>
          </w:p>
          <w:p w14:paraId="26F7D6A9" w14:textId="77777777" w:rsidR="00504BEF" w:rsidRPr="000C4F29" w:rsidRDefault="00504BEF" w:rsidP="00307256">
            <w:pPr>
              <w:spacing w:before="60" w:after="60" w:line="340" w:lineRule="atLeast"/>
              <w:jc w:val="both"/>
              <w:rPr>
                <w:rFonts w:ascii="Times New Roman" w:eastAsia="Times New Roman" w:hAnsi="Times New Roman" w:cs="Times New Roman"/>
                <w:color w:val="000000"/>
                <w:sz w:val="28"/>
                <w:szCs w:val="28"/>
              </w:rPr>
            </w:pPr>
          </w:p>
        </w:tc>
        <w:tc>
          <w:tcPr>
            <w:tcW w:w="3371" w:type="pct"/>
            <w:noWrap/>
            <w:vAlign w:val="center"/>
          </w:tcPr>
          <w:p w14:paraId="0CF2C94B" w14:textId="77777777" w:rsidR="00504BEF" w:rsidRPr="000C4F29" w:rsidRDefault="00504BEF" w:rsidP="00504BEF">
            <w:pPr>
              <w:spacing w:before="80" w:after="80"/>
              <w:jc w:val="both"/>
              <w:rPr>
                <w:rFonts w:ascii="Times New Roman" w:hAnsi="Times New Roman" w:cs="Times New Roman"/>
                <w:b/>
                <w:bCs/>
                <w:color w:val="000000" w:themeColor="text1"/>
                <w:sz w:val="28"/>
                <w:szCs w:val="28"/>
              </w:rPr>
            </w:pPr>
            <w:r w:rsidRPr="000C4F29">
              <w:rPr>
                <w:rFonts w:ascii="Times New Roman" w:hAnsi="Times New Roman" w:cs="Times New Roman"/>
                <w:color w:val="000000" w:themeColor="text1"/>
                <w:sz w:val="28"/>
                <w:szCs w:val="28"/>
              </w:rPr>
              <w:t xml:space="preserve">1. Đối tượng hỗ trợ </w:t>
            </w:r>
          </w:p>
          <w:p w14:paraId="5921090D" w14:textId="77777777" w:rsidR="00504BEF" w:rsidRPr="000C4F29" w:rsidRDefault="00504BEF" w:rsidP="00504BEF">
            <w:pPr>
              <w:spacing w:before="80" w:after="80"/>
              <w:jc w:val="both"/>
              <w:rPr>
                <w:rFonts w:ascii="Times New Roman" w:hAnsi="Times New Roman" w:cs="Times New Roman"/>
                <w:b/>
                <w:bCs/>
                <w:color w:val="000000" w:themeColor="text1"/>
                <w:sz w:val="28"/>
                <w:szCs w:val="28"/>
              </w:rPr>
            </w:pPr>
            <w:r w:rsidRPr="000C4F29">
              <w:rPr>
                <w:rFonts w:ascii="Times New Roman" w:hAnsi="Times New Roman" w:cs="Times New Roman"/>
                <w:color w:val="000000" w:themeColor="text1"/>
                <w:sz w:val="28"/>
                <w:szCs w:val="28"/>
              </w:rPr>
              <w:t xml:space="preserve">Dự án nghiên cứu, sản xuất sản phẩm công nghệ số trọng điểm, chip bán dẫn, hệ thống trí tuệ nhân tạo. </w:t>
            </w:r>
          </w:p>
          <w:p w14:paraId="63652A83" w14:textId="77777777" w:rsidR="00504BEF" w:rsidRPr="000C4F29" w:rsidRDefault="00504BEF" w:rsidP="00504BEF">
            <w:pPr>
              <w:spacing w:before="80" w:after="80"/>
              <w:jc w:val="both"/>
              <w:rPr>
                <w:rFonts w:ascii="Times New Roman" w:hAnsi="Times New Roman" w:cs="Times New Roman"/>
                <w:color w:val="000000" w:themeColor="text1"/>
                <w:sz w:val="28"/>
                <w:szCs w:val="28"/>
              </w:rPr>
            </w:pPr>
            <w:r w:rsidRPr="000C4F29">
              <w:rPr>
                <w:rFonts w:ascii="Times New Roman" w:hAnsi="Times New Roman" w:cs="Times New Roman"/>
                <w:color w:val="000000" w:themeColor="text1"/>
                <w:sz w:val="28"/>
                <w:szCs w:val="28"/>
              </w:rPr>
              <w:t xml:space="preserve">2. Tiêu chí hỗ trợ </w:t>
            </w:r>
          </w:p>
          <w:p w14:paraId="3B1CC7EB" w14:textId="77777777" w:rsidR="00504BEF" w:rsidRPr="000C4F29" w:rsidRDefault="00504BEF" w:rsidP="00504BEF">
            <w:pPr>
              <w:spacing w:before="80" w:after="80"/>
              <w:jc w:val="both"/>
              <w:rPr>
                <w:rFonts w:ascii="Times New Roman" w:hAnsi="Times New Roman" w:cs="Times New Roman"/>
                <w:color w:val="000000" w:themeColor="text1"/>
                <w:sz w:val="28"/>
                <w:szCs w:val="28"/>
              </w:rPr>
            </w:pPr>
            <w:r w:rsidRPr="000C4F29">
              <w:rPr>
                <w:rFonts w:ascii="Times New Roman" w:hAnsi="Times New Roman" w:cs="Times New Roman"/>
                <w:color w:val="000000" w:themeColor="text1"/>
                <w:sz w:val="28"/>
                <w:szCs w:val="28"/>
              </w:rPr>
              <w:t xml:space="preserve">a) Doanh nghiệp có nhu cầu thuê nhân lực công nghiệp công nghệ số chất lượng cao. </w:t>
            </w:r>
          </w:p>
          <w:p w14:paraId="5A2E6487" w14:textId="77777777" w:rsidR="00504BEF" w:rsidRPr="000C4F29" w:rsidRDefault="00504BEF" w:rsidP="00504BEF">
            <w:pPr>
              <w:spacing w:before="80" w:after="80"/>
              <w:jc w:val="both"/>
              <w:rPr>
                <w:rFonts w:ascii="Times New Roman" w:hAnsi="Times New Roman" w:cs="Times New Roman"/>
                <w:color w:val="000000" w:themeColor="text1"/>
                <w:sz w:val="28"/>
                <w:szCs w:val="28"/>
              </w:rPr>
            </w:pPr>
            <w:r w:rsidRPr="000C4F29">
              <w:rPr>
                <w:rFonts w:ascii="Times New Roman" w:hAnsi="Times New Roman" w:cs="Times New Roman"/>
                <w:color w:val="000000" w:themeColor="text1"/>
                <w:sz w:val="28"/>
                <w:szCs w:val="28"/>
              </w:rPr>
              <w:t>b) Doanh nghiệp có hoạt động đào tạo, đào tạo lại, bồi dưỡng nâng cao chất lượng nguồn nhân lực của doanh nghiệp.</w:t>
            </w:r>
          </w:p>
          <w:p w14:paraId="40D366EF" w14:textId="77777777" w:rsidR="00504BEF" w:rsidRPr="000C4F29" w:rsidRDefault="00504BEF" w:rsidP="00504BEF">
            <w:pPr>
              <w:spacing w:before="80" w:after="80"/>
              <w:jc w:val="both"/>
              <w:rPr>
                <w:rFonts w:ascii="Times New Roman" w:hAnsi="Times New Roman" w:cs="Times New Roman"/>
                <w:color w:val="000000" w:themeColor="text1"/>
                <w:sz w:val="28"/>
                <w:szCs w:val="28"/>
              </w:rPr>
            </w:pPr>
            <w:r w:rsidRPr="000C4F29">
              <w:rPr>
                <w:rFonts w:ascii="Times New Roman" w:hAnsi="Times New Roman" w:cs="Times New Roman"/>
                <w:color w:val="000000" w:themeColor="text1"/>
                <w:sz w:val="28"/>
                <w:szCs w:val="28"/>
              </w:rPr>
              <w:t xml:space="preserve">3. Điều kiện hỗ trợ </w:t>
            </w:r>
          </w:p>
          <w:p w14:paraId="0920BB24" w14:textId="77777777" w:rsidR="00504BEF" w:rsidRPr="000C4F29" w:rsidRDefault="00504BEF" w:rsidP="00504BEF">
            <w:pPr>
              <w:spacing w:before="80" w:after="80"/>
              <w:jc w:val="both"/>
              <w:rPr>
                <w:rFonts w:ascii="Times New Roman" w:hAnsi="Times New Roman" w:cs="Times New Roman"/>
                <w:color w:val="000000" w:themeColor="text1"/>
                <w:sz w:val="28"/>
                <w:szCs w:val="28"/>
              </w:rPr>
            </w:pPr>
            <w:r w:rsidRPr="000C4F29">
              <w:rPr>
                <w:rFonts w:ascii="Times New Roman" w:hAnsi="Times New Roman" w:cs="Times New Roman"/>
                <w:color w:val="000000" w:themeColor="text1"/>
                <w:sz w:val="28"/>
                <w:szCs w:val="28"/>
              </w:rPr>
              <w:t xml:space="preserve">a) Đối với thuê nhân lực </w:t>
            </w:r>
            <w:bookmarkStart w:id="3" w:name="dieu_6"/>
            <w:r w:rsidRPr="000C4F29">
              <w:rPr>
                <w:rFonts w:ascii="Times New Roman" w:hAnsi="Times New Roman" w:cs="Times New Roman"/>
                <w:color w:val="000000" w:themeColor="text1"/>
                <w:sz w:val="28"/>
                <w:szCs w:val="28"/>
              </w:rPr>
              <w:t>công nghiệp công nghệ số chất lượng cao</w:t>
            </w:r>
            <w:bookmarkEnd w:id="3"/>
            <w:r w:rsidRPr="000C4F29">
              <w:rPr>
                <w:rFonts w:ascii="Times New Roman" w:hAnsi="Times New Roman" w:cs="Times New Roman"/>
                <w:color w:val="000000" w:themeColor="text1"/>
                <w:sz w:val="28"/>
                <w:szCs w:val="28"/>
              </w:rPr>
              <w:t xml:space="preserve">: Doanh nghiệp có hợp đồng lao động hoặc văn bản thỏa thuận hợp tác với nhân sự; nhân sự được thuê phải đáp ứng các tiêu chí nhân lực công nghiệp công nghệ số chất lượng cao theo quy định tại Điều 6, Điều 7, Điều 8, Điều 9, Điều 10 Nghị định số 353/2025/NĐ-CP ngày 31/12/2025 của Chính phủ. </w:t>
            </w:r>
          </w:p>
          <w:p w14:paraId="47B7FF29" w14:textId="77777777" w:rsidR="00504BEF" w:rsidRPr="000C4F29" w:rsidRDefault="00504BEF" w:rsidP="00504BEF">
            <w:pPr>
              <w:spacing w:before="80" w:after="80"/>
              <w:jc w:val="both"/>
              <w:rPr>
                <w:rFonts w:ascii="Times New Roman" w:hAnsi="Times New Roman" w:cs="Times New Roman"/>
                <w:color w:val="000000" w:themeColor="text1"/>
                <w:sz w:val="28"/>
                <w:szCs w:val="28"/>
              </w:rPr>
            </w:pPr>
            <w:r w:rsidRPr="000C4F29">
              <w:rPr>
                <w:rFonts w:ascii="Times New Roman" w:hAnsi="Times New Roman" w:cs="Times New Roman"/>
                <w:color w:val="000000" w:themeColor="text1"/>
                <w:sz w:val="28"/>
                <w:szCs w:val="28"/>
              </w:rPr>
              <w:lastRenderedPageBreak/>
              <w:t xml:space="preserve">b) Đối với đào tạo lao động: Lao động được đào tạo, đào tạo lại, bồi dưỡng và ký hợp đồng làm việc từ 12 tháng trở lên. </w:t>
            </w:r>
          </w:p>
          <w:p w14:paraId="78C4B2BD" w14:textId="77777777" w:rsidR="00504BEF" w:rsidRPr="000C4F29" w:rsidRDefault="00504BEF" w:rsidP="00504BEF">
            <w:pPr>
              <w:spacing w:before="80" w:after="80"/>
              <w:jc w:val="both"/>
              <w:rPr>
                <w:rFonts w:ascii="Times New Roman" w:hAnsi="Times New Roman" w:cs="Times New Roman"/>
                <w:color w:val="000000" w:themeColor="text1"/>
                <w:sz w:val="28"/>
                <w:szCs w:val="28"/>
              </w:rPr>
            </w:pPr>
            <w:r w:rsidRPr="000C4F29">
              <w:rPr>
                <w:rFonts w:ascii="Times New Roman" w:hAnsi="Times New Roman" w:cs="Times New Roman"/>
                <w:color w:val="000000" w:themeColor="text1"/>
                <w:sz w:val="28"/>
                <w:szCs w:val="28"/>
              </w:rPr>
              <w:t xml:space="preserve">4. Nội dung và mức hỗ trợ </w:t>
            </w:r>
          </w:p>
          <w:p w14:paraId="2D09FD9D" w14:textId="77777777" w:rsidR="00504BEF" w:rsidRPr="000C4F29" w:rsidRDefault="00504BEF" w:rsidP="00504BEF">
            <w:pPr>
              <w:spacing w:before="80" w:after="80"/>
              <w:jc w:val="both"/>
              <w:rPr>
                <w:rFonts w:ascii="Times New Roman" w:hAnsi="Times New Roman" w:cs="Times New Roman"/>
                <w:color w:val="000000" w:themeColor="text1"/>
                <w:sz w:val="28"/>
                <w:szCs w:val="28"/>
              </w:rPr>
            </w:pPr>
            <w:r w:rsidRPr="000C4F29">
              <w:rPr>
                <w:rFonts w:ascii="Times New Roman" w:hAnsi="Times New Roman" w:cs="Times New Roman"/>
                <w:color w:val="000000" w:themeColor="text1"/>
                <w:sz w:val="28"/>
                <w:szCs w:val="28"/>
              </w:rPr>
              <w:t xml:space="preserve">a) Hỗ trợ một phần chi phí thuê nhân lực công nghiệp công nghệ số chất lượng cao: Hỗ trợ 50% chi phí trả lương cho chuyên gia, nhân lực công nghệ số chất lượng cao trong 12 tháng nhưng không quá 80 triệu đồng/người/tháng và không quá 03 người/dự án (gồm lương, thưởng, điều kiện làm việc, chế độ phúc lợi xã hội). </w:t>
            </w:r>
          </w:p>
          <w:p w14:paraId="73533ABC" w14:textId="77777777" w:rsidR="00504BEF" w:rsidRPr="000C4F29" w:rsidRDefault="00504BEF" w:rsidP="00504BEF">
            <w:pPr>
              <w:spacing w:before="80" w:after="80"/>
              <w:jc w:val="both"/>
              <w:rPr>
                <w:rFonts w:ascii="Times New Roman" w:hAnsi="Times New Roman" w:cs="Times New Roman"/>
                <w:color w:val="000000" w:themeColor="text1"/>
                <w:sz w:val="28"/>
                <w:szCs w:val="28"/>
              </w:rPr>
            </w:pPr>
            <w:r w:rsidRPr="000C4F29">
              <w:rPr>
                <w:rFonts w:ascii="Times New Roman" w:hAnsi="Times New Roman" w:cs="Times New Roman"/>
                <w:color w:val="000000" w:themeColor="text1"/>
                <w:sz w:val="28"/>
                <w:szCs w:val="28"/>
              </w:rPr>
              <w:t xml:space="preserve">b) Chi phí đào tạo lao động, đào tạo lại, bồi dưỡng: Hỗ trợ chi phí đào tạo, đào tạo lại, bồi dưỡng cho lao động, mức hỗ trợ 10 triệu đồng/lao động/dự án (áp dụng với lao động có ký hợp đồng làm việc từ 12 tháng trở lên) nhưng không quá 500 triệu đồng/dự án. </w:t>
            </w:r>
          </w:p>
        </w:tc>
      </w:tr>
      <w:tr w:rsidR="000C4F29" w:rsidRPr="000C4F29" w14:paraId="50353C70" w14:textId="77777777" w:rsidTr="00F07B99">
        <w:tc>
          <w:tcPr>
            <w:tcW w:w="597" w:type="pct"/>
            <w:vAlign w:val="center"/>
          </w:tcPr>
          <w:p w14:paraId="5A545FD5" w14:textId="77777777" w:rsidR="00504BEF" w:rsidRPr="000C4F29" w:rsidRDefault="00504BEF" w:rsidP="00307256">
            <w:pPr>
              <w:spacing w:before="60" w:after="60" w:line="340" w:lineRule="atLeast"/>
              <w:jc w:val="both"/>
              <w:rPr>
                <w:rFonts w:ascii="Times New Roman" w:hAnsi="Times New Roman" w:cs="Times New Roman"/>
                <w:b/>
                <w:sz w:val="28"/>
                <w:szCs w:val="28"/>
                <w:lang w:val="en-GB"/>
              </w:rPr>
            </w:pPr>
          </w:p>
        </w:tc>
        <w:tc>
          <w:tcPr>
            <w:tcW w:w="1032" w:type="pct"/>
            <w:noWrap/>
            <w:vAlign w:val="center"/>
          </w:tcPr>
          <w:p w14:paraId="71ED6403" w14:textId="77777777" w:rsidR="00504BEF" w:rsidRPr="000C4F29" w:rsidRDefault="00504BEF" w:rsidP="00307256">
            <w:pPr>
              <w:shd w:val="clear" w:color="auto" w:fill="FFFFFF"/>
              <w:spacing w:before="120" w:after="120"/>
              <w:jc w:val="both"/>
              <w:rPr>
                <w:rFonts w:ascii="Times New Roman" w:hAnsi="Times New Roman" w:cs="Times New Roman"/>
                <w:sz w:val="28"/>
                <w:szCs w:val="28"/>
                <w:shd w:val="clear" w:color="auto" w:fill="FFFFFF"/>
              </w:rPr>
            </w:pPr>
            <w:r w:rsidRPr="000C4F29">
              <w:rPr>
                <w:rFonts w:ascii="Times New Roman" w:hAnsi="Times New Roman" w:cs="Times New Roman"/>
                <w:b/>
                <w:bCs/>
                <w:sz w:val="28"/>
                <w:szCs w:val="28"/>
              </w:rPr>
              <w:t xml:space="preserve">Điều 5. Hỗ trợ dự án sản xuất sản phẩm, cung cấp dịch vụ công nghệ số </w:t>
            </w:r>
          </w:p>
        </w:tc>
        <w:tc>
          <w:tcPr>
            <w:tcW w:w="3371" w:type="pct"/>
            <w:noWrap/>
            <w:vAlign w:val="center"/>
          </w:tcPr>
          <w:p w14:paraId="3B22CE09" w14:textId="77777777" w:rsidR="00504BEF" w:rsidRPr="000C4F29" w:rsidRDefault="00504BEF" w:rsidP="00504BEF">
            <w:pPr>
              <w:spacing w:before="80" w:after="80"/>
              <w:jc w:val="both"/>
              <w:rPr>
                <w:rFonts w:ascii="Times New Roman" w:hAnsi="Times New Roman" w:cs="Times New Roman"/>
                <w:color w:val="000000" w:themeColor="text1"/>
                <w:sz w:val="28"/>
                <w:szCs w:val="28"/>
              </w:rPr>
            </w:pPr>
            <w:r w:rsidRPr="000C4F29">
              <w:rPr>
                <w:rFonts w:ascii="Times New Roman" w:hAnsi="Times New Roman" w:cs="Times New Roman"/>
                <w:color w:val="000000" w:themeColor="text1"/>
                <w:sz w:val="28"/>
                <w:szCs w:val="28"/>
              </w:rPr>
              <w:t>1.</w:t>
            </w:r>
            <w:r w:rsidRPr="000C4F29">
              <w:rPr>
                <w:rFonts w:ascii="Times New Roman" w:hAnsi="Times New Roman" w:cs="Times New Roman"/>
                <w:b/>
                <w:bCs/>
                <w:color w:val="000000" w:themeColor="text1"/>
                <w:sz w:val="28"/>
                <w:szCs w:val="28"/>
              </w:rPr>
              <w:t xml:space="preserve"> </w:t>
            </w:r>
            <w:r w:rsidRPr="000C4F29">
              <w:rPr>
                <w:rFonts w:ascii="Times New Roman" w:hAnsi="Times New Roman" w:cs="Times New Roman"/>
                <w:color w:val="000000" w:themeColor="text1"/>
                <w:sz w:val="28"/>
                <w:szCs w:val="28"/>
              </w:rPr>
              <w:t xml:space="preserve">Đối tượng hỗ trợ: </w:t>
            </w:r>
            <w:r w:rsidRPr="000C4F29">
              <w:rPr>
                <w:rFonts w:ascii="Times New Roman" w:hAnsi="Times New Roman" w:cs="Times New Roman"/>
                <w:color w:val="000000" w:themeColor="text1"/>
                <w:sz w:val="28"/>
                <w:szCs w:val="28"/>
                <w:shd w:val="clear" w:color="auto" w:fill="FFFFFF"/>
              </w:rPr>
              <w:t>Dự án sản xuất sản phẩm công nghệ số trọng điểm; dự án nghiên cứu và phát triển, thiết kế, sản xuất, đóng gói, kiểm thử sản phẩm chip bán dẫn; dự án xây dựng trung tâm dữ liệu trí tuệ nhân tạo.</w:t>
            </w:r>
          </w:p>
          <w:p w14:paraId="41470E5B" w14:textId="77777777" w:rsidR="00504BEF" w:rsidRPr="000C4F29" w:rsidRDefault="00504BEF" w:rsidP="00504BEF">
            <w:pPr>
              <w:spacing w:before="80" w:after="80"/>
              <w:jc w:val="both"/>
              <w:rPr>
                <w:rFonts w:ascii="Times New Roman" w:hAnsi="Times New Roman" w:cs="Times New Roman"/>
                <w:color w:val="000000" w:themeColor="text1"/>
                <w:sz w:val="28"/>
                <w:szCs w:val="28"/>
              </w:rPr>
            </w:pPr>
            <w:r w:rsidRPr="000C4F29">
              <w:rPr>
                <w:rFonts w:ascii="Times New Roman" w:hAnsi="Times New Roman" w:cs="Times New Roman"/>
                <w:color w:val="000000" w:themeColor="text1"/>
                <w:sz w:val="28"/>
                <w:szCs w:val="28"/>
              </w:rPr>
              <w:t>2.</w:t>
            </w:r>
            <w:r w:rsidRPr="000C4F29">
              <w:rPr>
                <w:rFonts w:ascii="Times New Roman" w:hAnsi="Times New Roman" w:cs="Times New Roman"/>
                <w:b/>
                <w:bCs/>
                <w:color w:val="000000" w:themeColor="text1"/>
                <w:sz w:val="28"/>
                <w:szCs w:val="28"/>
              </w:rPr>
              <w:t xml:space="preserve"> </w:t>
            </w:r>
            <w:r w:rsidRPr="000C4F29">
              <w:rPr>
                <w:rFonts w:ascii="Times New Roman" w:hAnsi="Times New Roman" w:cs="Times New Roman"/>
                <w:color w:val="000000" w:themeColor="text1"/>
                <w:sz w:val="28"/>
                <w:szCs w:val="28"/>
              </w:rPr>
              <w:t xml:space="preserve">Tiêu chí hỗ trợ </w:t>
            </w:r>
          </w:p>
          <w:p w14:paraId="5DFE7FCA" w14:textId="77777777" w:rsidR="00504BEF" w:rsidRPr="000C4F29" w:rsidRDefault="00504BEF" w:rsidP="00504BEF">
            <w:pPr>
              <w:spacing w:before="80" w:after="80"/>
              <w:jc w:val="both"/>
              <w:rPr>
                <w:rFonts w:ascii="Times New Roman" w:hAnsi="Times New Roman" w:cs="Times New Roman"/>
                <w:color w:val="000000" w:themeColor="text1"/>
                <w:sz w:val="28"/>
                <w:szCs w:val="28"/>
              </w:rPr>
            </w:pPr>
            <w:r w:rsidRPr="000C4F29">
              <w:rPr>
                <w:rFonts w:ascii="Times New Roman" w:hAnsi="Times New Roman" w:cs="Times New Roman"/>
                <w:color w:val="000000" w:themeColor="text1"/>
                <w:sz w:val="28"/>
                <w:szCs w:val="28"/>
              </w:rPr>
              <w:t>a)</w:t>
            </w:r>
            <w:r w:rsidRPr="000C4F29">
              <w:rPr>
                <w:rFonts w:ascii="Times New Roman" w:hAnsi="Times New Roman" w:cs="Times New Roman"/>
                <w:b/>
                <w:bCs/>
                <w:color w:val="000000" w:themeColor="text1"/>
                <w:sz w:val="28"/>
                <w:szCs w:val="28"/>
              </w:rPr>
              <w:t xml:space="preserve"> </w:t>
            </w:r>
            <w:r w:rsidRPr="000C4F29">
              <w:rPr>
                <w:rFonts w:ascii="Times New Roman" w:hAnsi="Times New Roman" w:cs="Times New Roman"/>
                <w:color w:val="000000" w:themeColor="text1"/>
                <w:sz w:val="28"/>
                <w:szCs w:val="28"/>
              </w:rPr>
              <w:t xml:space="preserve">Dự án có quy mô vốn đầu tư (không bao gồm tiền thuê đất) từ 50 tỷ đồng trở lên. </w:t>
            </w:r>
          </w:p>
          <w:p w14:paraId="07795435" w14:textId="77777777" w:rsidR="00504BEF" w:rsidRPr="000C4F29" w:rsidRDefault="00504BEF" w:rsidP="00504BEF">
            <w:pPr>
              <w:spacing w:before="80" w:after="80"/>
              <w:jc w:val="both"/>
              <w:rPr>
                <w:rFonts w:ascii="Times New Roman" w:hAnsi="Times New Roman" w:cs="Times New Roman"/>
                <w:color w:val="000000" w:themeColor="text1"/>
                <w:sz w:val="28"/>
                <w:szCs w:val="28"/>
              </w:rPr>
            </w:pPr>
            <w:r w:rsidRPr="000C4F29">
              <w:rPr>
                <w:rFonts w:ascii="Times New Roman" w:hAnsi="Times New Roman" w:cs="Times New Roman"/>
                <w:color w:val="000000" w:themeColor="text1"/>
                <w:sz w:val="28"/>
                <w:szCs w:val="28"/>
              </w:rPr>
              <w:t>b)</w:t>
            </w:r>
            <w:r w:rsidRPr="000C4F29">
              <w:rPr>
                <w:rFonts w:ascii="Times New Roman" w:hAnsi="Times New Roman" w:cs="Times New Roman"/>
                <w:b/>
                <w:bCs/>
                <w:color w:val="000000" w:themeColor="text1"/>
                <w:sz w:val="28"/>
                <w:szCs w:val="28"/>
              </w:rPr>
              <w:t xml:space="preserve"> </w:t>
            </w:r>
            <w:r w:rsidRPr="000C4F29">
              <w:rPr>
                <w:rFonts w:ascii="Times New Roman" w:hAnsi="Times New Roman" w:cs="Times New Roman"/>
                <w:color w:val="000000" w:themeColor="text1"/>
                <w:sz w:val="28"/>
                <w:szCs w:val="28"/>
              </w:rPr>
              <w:t xml:space="preserve">Dự án sử dụng công nghệ thuộc Danh mục nguyên liệu, vật liệu bán dẫn, thiết bị, máy móc, công cụ cho công nghiệp bán dẫn được khuyến khích đầu tư phát triển quy định tại Thông tư số 32/2025/TT-BKHCN. </w:t>
            </w:r>
          </w:p>
          <w:p w14:paraId="54A03757" w14:textId="77777777" w:rsidR="00504BEF" w:rsidRPr="000C4F29" w:rsidRDefault="00504BEF" w:rsidP="00504BEF">
            <w:pPr>
              <w:spacing w:before="80" w:after="80"/>
              <w:jc w:val="both"/>
              <w:rPr>
                <w:rFonts w:ascii="Times New Roman" w:hAnsi="Times New Roman" w:cs="Times New Roman"/>
                <w:color w:val="000000" w:themeColor="text1"/>
                <w:sz w:val="28"/>
                <w:szCs w:val="28"/>
              </w:rPr>
            </w:pPr>
            <w:r w:rsidRPr="000C4F29">
              <w:rPr>
                <w:rFonts w:ascii="Times New Roman" w:hAnsi="Times New Roman" w:cs="Times New Roman"/>
                <w:color w:val="000000" w:themeColor="text1"/>
                <w:sz w:val="28"/>
                <w:szCs w:val="28"/>
              </w:rPr>
              <w:lastRenderedPageBreak/>
              <w:t>c)</w:t>
            </w:r>
            <w:r w:rsidRPr="000C4F29">
              <w:rPr>
                <w:rFonts w:ascii="Times New Roman" w:hAnsi="Times New Roman" w:cs="Times New Roman"/>
                <w:b/>
                <w:bCs/>
                <w:color w:val="000000" w:themeColor="text1"/>
                <w:sz w:val="28"/>
                <w:szCs w:val="28"/>
              </w:rPr>
              <w:t xml:space="preserve"> </w:t>
            </w:r>
            <w:r w:rsidRPr="000C4F29">
              <w:rPr>
                <w:rFonts w:ascii="Times New Roman" w:hAnsi="Times New Roman" w:cs="Times New Roman"/>
                <w:color w:val="000000" w:themeColor="text1"/>
                <w:sz w:val="28"/>
                <w:szCs w:val="28"/>
              </w:rPr>
              <w:t xml:space="preserve">Dự án tạo ra sản phẩm công nghệ số có giá trị gia tăng cao, có tiềm năng xuất khẩu hoặc thay thế hàng nhập khẩu. </w:t>
            </w:r>
          </w:p>
          <w:p w14:paraId="2177E664" w14:textId="77777777" w:rsidR="00504BEF" w:rsidRPr="000C4F29" w:rsidRDefault="00504BEF" w:rsidP="00504BEF">
            <w:pPr>
              <w:spacing w:before="80" w:after="80"/>
              <w:jc w:val="both"/>
              <w:rPr>
                <w:rFonts w:ascii="Times New Roman" w:hAnsi="Times New Roman" w:cs="Times New Roman"/>
                <w:color w:val="000000" w:themeColor="text1"/>
                <w:sz w:val="28"/>
                <w:szCs w:val="28"/>
              </w:rPr>
            </w:pPr>
            <w:r w:rsidRPr="000C4F29">
              <w:rPr>
                <w:rFonts w:ascii="Times New Roman" w:hAnsi="Times New Roman" w:cs="Times New Roman"/>
                <w:color w:val="000000" w:themeColor="text1"/>
                <w:sz w:val="28"/>
                <w:szCs w:val="28"/>
              </w:rPr>
              <w:t xml:space="preserve">3. Điều kiện hỗ trợ </w:t>
            </w:r>
          </w:p>
          <w:p w14:paraId="0FCE3F61" w14:textId="77777777" w:rsidR="00504BEF" w:rsidRPr="000C4F29" w:rsidRDefault="00504BEF" w:rsidP="00504BEF">
            <w:pPr>
              <w:spacing w:before="80" w:after="80"/>
              <w:jc w:val="both"/>
              <w:rPr>
                <w:rFonts w:ascii="Times New Roman" w:hAnsi="Times New Roman" w:cs="Times New Roman"/>
                <w:color w:val="000000" w:themeColor="text1"/>
                <w:sz w:val="28"/>
                <w:szCs w:val="28"/>
              </w:rPr>
            </w:pPr>
            <w:r w:rsidRPr="000C4F29">
              <w:rPr>
                <w:rFonts w:ascii="Times New Roman" w:hAnsi="Times New Roman" w:cs="Times New Roman"/>
                <w:color w:val="000000" w:themeColor="text1"/>
                <w:sz w:val="28"/>
                <w:szCs w:val="28"/>
              </w:rPr>
              <w:t xml:space="preserve">a) Dự án được cấp Quyết định chủ trương đầu tư hoặc Giấy chứng nhận đăng ký đầu tư (đối với dự án không thuộc diện quyết định chủ trương đầu tư) theo quy định của pháp luật về đầu tư. </w:t>
            </w:r>
          </w:p>
          <w:p w14:paraId="766236CA" w14:textId="77777777" w:rsidR="00504BEF" w:rsidRPr="000C4F29" w:rsidRDefault="00504BEF" w:rsidP="00504BEF">
            <w:pPr>
              <w:spacing w:before="80" w:after="80"/>
              <w:jc w:val="both"/>
              <w:rPr>
                <w:rFonts w:ascii="Times New Roman" w:hAnsi="Times New Roman" w:cs="Times New Roman"/>
                <w:color w:val="000000" w:themeColor="text1"/>
                <w:sz w:val="28"/>
                <w:szCs w:val="28"/>
              </w:rPr>
            </w:pPr>
            <w:r w:rsidRPr="000C4F29">
              <w:rPr>
                <w:rFonts w:ascii="Times New Roman" w:hAnsi="Times New Roman" w:cs="Times New Roman"/>
                <w:color w:val="000000" w:themeColor="text1"/>
                <w:sz w:val="28"/>
                <w:szCs w:val="28"/>
              </w:rPr>
              <w:t xml:space="preserve">b) Dự án phù hợp với các quy hoạch của thành phố đã được cấp có thẩm quyền phê duyệt. </w:t>
            </w:r>
          </w:p>
          <w:p w14:paraId="30DCD952" w14:textId="77777777" w:rsidR="00504BEF" w:rsidRPr="000C4F29" w:rsidRDefault="00504BEF" w:rsidP="00504BEF">
            <w:pPr>
              <w:spacing w:before="80" w:after="80"/>
              <w:jc w:val="both"/>
              <w:rPr>
                <w:rFonts w:ascii="Times New Roman" w:hAnsi="Times New Roman" w:cs="Times New Roman"/>
                <w:color w:val="000000" w:themeColor="text1"/>
                <w:sz w:val="28"/>
                <w:szCs w:val="28"/>
              </w:rPr>
            </w:pPr>
            <w:r w:rsidRPr="000C4F29">
              <w:rPr>
                <w:rFonts w:ascii="Times New Roman" w:hAnsi="Times New Roman" w:cs="Times New Roman"/>
                <w:color w:val="000000" w:themeColor="text1"/>
                <w:sz w:val="28"/>
                <w:szCs w:val="28"/>
              </w:rPr>
              <w:t xml:space="preserve">c) Nhà đầu tư hoàn thành nghĩa vụ tài chính về đất đai (nếu có) và không vi phạm pháp luật trong quá trình triển khai dự án. </w:t>
            </w:r>
          </w:p>
          <w:p w14:paraId="2389F509" w14:textId="77777777" w:rsidR="00504BEF" w:rsidRPr="000C4F29" w:rsidRDefault="00504BEF" w:rsidP="00504BEF">
            <w:pPr>
              <w:spacing w:before="80" w:after="80"/>
              <w:jc w:val="both"/>
              <w:rPr>
                <w:rFonts w:ascii="Times New Roman" w:hAnsi="Times New Roman" w:cs="Times New Roman"/>
                <w:color w:val="000000" w:themeColor="text1"/>
                <w:sz w:val="28"/>
                <w:szCs w:val="28"/>
              </w:rPr>
            </w:pPr>
            <w:r w:rsidRPr="000C4F29">
              <w:rPr>
                <w:rFonts w:ascii="Times New Roman" w:hAnsi="Times New Roman" w:cs="Times New Roman"/>
                <w:color w:val="000000" w:themeColor="text1"/>
                <w:sz w:val="28"/>
                <w:szCs w:val="28"/>
              </w:rPr>
              <w:t xml:space="preserve">d) Dự án chưa được hỗ trợ từ chính sách khác của thành phố với cùng nội dung hỗ trợ. </w:t>
            </w:r>
          </w:p>
          <w:p w14:paraId="7E8A105D" w14:textId="77777777" w:rsidR="00504BEF" w:rsidRPr="000C4F29" w:rsidRDefault="00504BEF" w:rsidP="00504BEF">
            <w:pPr>
              <w:spacing w:before="80" w:after="80"/>
              <w:jc w:val="both"/>
              <w:rPr>
                <w:rFonts w:ascii="Times New Roman" w:hAnsi="Times New Roman" w:cs="Times New Roman"/>
                <w:color w:val="000000" w:themeColor="text1"/>
                <w:sz w:val="28"/>
                <w:szCs w:val="28"/>
              </w:rPr>
            </w:pPr>
            <w:r w:rsidRPr="000C4F29">
              <w:rPr>
                <w:rFonts w:ascii="Times New Roman" w:hAnsi="Times New Roman" w:cs="Times New Roman"/>
                <w:color w:val="000000" w:themeColor="text1"/>
                <w:sz w:val="28"/>
                <w:szCs w:val="28"/>
              </w:rPr>
              <w:t xml:space="preserve">4. Nội dung và mức hỗ trợ </w:t>
            </w:r>
          </w:p>
          <w:p w14:paraId="11A2C589" w14:textId="77777777" w:rsidR="00504BEF" w:rsidRPr="000C4F29" w:rsidRDefault="00504BEF" w:rsidP="00504BEF">
            <w:pPr>
              <w:spacing w:before="80" w:after="80"/>
              <w:jc w:val="both"/>
              <w:rPr>
                <w:rFonts w:ascii="Times New Roman" w:hAnsi="Times New Roman" w:cs="Times New Roman"/>
                <w:color w:val="000000" w:themeColor="text1"/>
                <w:sz w:val="28"/>
                <w:szCs w:val="28"/>
              </w:rPr>
            </w:pPr>
            <w:r w:rsidRPr="000C4F29">
              <w:rPr>
                <w:rFonts w:ascii="Times New Roman" w:hAnsi="Times New Roman" w:cs="Times New Roman"/>
                <w:color w:val="000000" w:themeColor="text1"/>
                <w:sz w:val="28"/>
                <w:szCs w:val="28"/>
              </w:rPr>
              <w:t xml:space="preserve">a) Chi phí đầu tư xây dựng nhà máy: Hỗ trợ 50% chi phí san lấp mặt bằng theo đơn giá thực tế được cấp có thẩm quyền phê duyệt nhưng không quá 05 tỷ đồng/dự án. </w:t>
            </w:r>
          </w:p>
          <w:p w14:paraId="2C80D517" w14:textId="77777777" w:rsidR="00504BEF" w:rsidRPr="000C4F29" w:rsidRDefault="00504BEF" w:rsidP="00504BEF">
            <w:pPr>
              <w:spacing w:before="80" w:after="80"/>
              <w:jc w:val="both"/>
              <w:rPr>
                <w:rFonts w:ascii="Times New Roman" w:hAnsi="Times New Roman" w:cs="Times New Roman"/>
                <w:color w:val="000000" w:themeColor="text1"/>
                <w:sz w:val="28"/>
                <w:szCs w:val="28"/>
              </w:rPr>
            </w:pPr>
            <w:r w:rsidRPr="000C4F29">
              <w:rPr>
                <w:rFonts w:ascii="Times New Roman" w:hAnsi="Times New Roman" w:cs="Times New Roman"/>
                <w:color w:val="000000" w:themeColor="text1"/>
                <w:sz w:val="28"/>
                <w:szCs w:val="28"/>
              </w:rPr>
              <w:t xml:space="preserve">b) Chi phí đầu tư xây dựng hạ tầng kỹ thuật: Hỗ trợ 30% tổng chi phí đầu tư xây dựng hệ thống xử lý nước thải, đường giao thông nội bộ, hệ thống điện, chiếu sáng trong khuôn viên dự án nhưng không quá 10 tỷ đồng/dự án. </w:t>
            </w:r>
          </w:p>
          <w:p w14:paraId="657B8F4C" w14:textId="77777777" w:rsidR="00504BEF" w:rsidRPr="000C4F29" w:rsidRDefault="00504BEF" w:rsidP="00504BEF">
            <w:pPr>
              <w:spacing w:before="80" w:after="80"/>
              <w:jc w:val="both"/>
              <w:rPr>
                <w:rFonts w:ascii="Times New Roman" w:hAnsi="Times New Roman" w:cs="Times New Roman"/>
                <w:color w:val="000000" w:themeColor="text1"/>
                <w:sz w:val="28"/>
                <w:szCs w:val="28"/>
              </w:rPr>
            </w:pPr>
            <w:r w:rsidRPr="000C4F29">
              <w:rPr>
                <w:rFonts w:ascii="Times New Roman" w:hAnsi="Times New Roman" w:cs="Times New Roman"/>
                <w:color w:val="000000" w:themeColor="text1"/>
                <w:sz w:val="28"/>
                <w:szCs w:val="28"/>
              </w:rPr>
              <w:t xml:space="preserve">c) Chi phí trang thiết bị máy móc: Hỗ trợ 20% chi phí mua sắm dây chuyền máy móc, thiết bị công nghệ cao, tự động hóa nhưng không quá 15 tỷ đồng/dự án. </w:t>
            </w:r>
          </w:p>
        </w:tc>
      </w:tr>
      <w:tr w:rsidR="000C4F29" w:rsidRPr="000C4F29" w14:paraId="6FAA4576" w14:textId="77777777" w:rsidTr="00F07B99">
        <w:tc>
          <w:tcPr>
            <w:tcW w:w="597" w:type="pct"/>
            <w:vAlign w:val="center"/>
          </w:tcPr>
          <w:p w14:paraId="255C68C2" w14:textId="77777777" w:rsidR="00504BEF" w:rsidRPr="000C4F29" w:rsidRDefault="00504BEF" w:rsidP="00307256">
            <w:pPr>
              <w:spacing w:before="60" w:after="60" w:line="340" w:lineRule="atLeast"/>
              <w:jc w:val="both"/>
              <w:rPr>
                <w:rFonts w:ascii="Times New Roman" w:hAnsi="Times New Roman" w:cs="Times New Roman"/>
                <w:b/>
                <w:sz w:val="28"/>
                <w:szCs w:val="28"/>
                <w:lang w:val="en-GB"/>
              </w:rPr>
            </w:pPr>
          </w:p>
        </w:tc>
        <w:tc>
          <w:tcPr>
            <w:tcW w:w="1032" w:type="pct"/>
            <w:noWrap/>
            <w:vAlign w:val="center"/>
          </w:tcPr>
          <w:p w14:paraId="652BACAC" w14:textId="77777777" w:rsidR="00504BEF" w:rsidRPr="000C4F29" w:rsidRDefault="00504BEF" w:rsidP="00307256">
            <w:pPr>
              <w:spacing w:after="0" w:line="312" w:lineRule="auto"/>
              <w:rPr>
                <w:rFonts w:ascii="Times New Roman" w:hAnsi="Times New Roman" w:cs="Times New Roman"/>
                <w:sz w:val="28"/>
                <w:szCs w:val="28"/>
              </w:rPr>
            </w:pPr>
            <w:r w:rsidRPr="000C4F29">
              <w:rPr>
                <w:rFonts w:ascii="Times New Roman" w:hAnsi="Times New Roman" w:cs="Times New Roman"/>
                <w:b/>
                <w:bCs/>
                <w:sz w:val="28"/>
                <w:szCs w:val="28"/>
              </w:rPr>
              <w:t>Điều 6. Hỗ trợ dự án khởi nghiệp sáng tạo trong công nghiệp công nghệ số</w:t>
            </w:r>
          </w:p>
          <w:p w14:paraId="578C264A" w14:textId="77777777" w:rsidR="00504BEF" w:rsidRPr="000C4F29" w:rsidRDefault="00504BEF" w:rsidP="00307256">
            <w:pPr>
              <w:pStyle w:val="Normal1"/>
              <w:shd w:val="clear" w:color="auto" w:fill="FFFFFF"/>
              <w:spacing w:before="120" w:after="120"/>
              <w:jc w:val="both"/>
              <w:rPr>
                <w:b/>
                <w:bCs/>
                <w:sz w:val="28"/>
                <w:szCs w:val="28"/>
              </w:rPr>
            </w:pPr>
          </w:p>
        </w:tc>
        <w:tc>
          <w:tcPr>
            <w:tcW w:w="3371" w:type="pct"/>
            <w:noWrap/>
            <w:vAlign w:val="center"/>
          </w:tcPr>
          <w:p w14:paraId="36A5BCA0" w14:textId="77777777" w:rsidR="00504BEF" w:rsidRPr="000C4F29" w:rsidRDefault="00504BEF" w:rsidP="00504BEF">
            <w:pPr>
              <w:spacing w:before="80" w:after="80"/>
              <w:jc w:val="both"/>
              <w:rPr>
                <w:rFonts w:ascii="Times New Roman" w:hAnsi="Times New Roman" w:cs="Times New Roman"/>
                <w:color w:val="000000" w:themeColor="text1"/>
                <w:sz w:val="28"/>
                <w:szCs w:val="28"/>
              </w:rPr>
            </w:pPr>
            <w:r w:rsidRPr="000C4F29">
              <w:rPr>
                <w:rFonts w:ascii="Times New Roman" w:hAnsi="Times New Roman" w:cs="Times New Roman"/>
                <w:color w:val="000000" w:themeColor="text1"/>
                <w:sz w:val="28"/>
                <w:szCs w:val="28"/>
              </w:rPr>
              <w:t>1. Đối tượng hỗ trợ: Dự án khởi nghiệp sáng tạo trong công nghiệp công nghệ số cho các hoạt động bao gồm:</w:t>
            </w:r>
          </w:p>
          <w:p w14:paraId="0F421481" w14:textId="77777777" w:rsidR="00504BEF" w:rsidRPr="000C4F29" w:rsidRDefault="00504BEF" w:rsidP="00504BEF">
            <w:pPr>
              <w:spacing w:before="80" w:after="80"/>
              <w:jc w:val="both"/>
              <w:rPr>
                <w:rFonts w:ascii="Times New Roman" w:hAnsi="Times New Roman" w:cs="Times New Roman"/>
                <w:color w:val="000000" w:themeColor="text1"/>
                <w:sz w:val="28"/>
                <w:szCs w:val="28"/>
              </w:rPr>
            </w:pPr>
            <w:r w:rsidRPr="000C4F29">
              <w:rPr>
                <w:rFonts w:ascii="Times New Roman" w:hAnsi="Times New Roman" w:cs="Times New Roman"/>
                <w:color w:val="000000" w:themeColor="text1"/>
                <w:sz w:val="28"/>
                <w:szCs w:val="28"/>
              </w:rPr>
              <w:t>a) Đào tạo phát triển nguồn nhân lực công nghiệp công nghệ số;</w:t>
            </w:r>
          </w:p>
          <w:p w14:paraId="75194C30" w14:textId="77777777" w:rsidR="00504BEF" w:rsidRPr="000C4F29" w:rsidRDefault="00504BEF" w:rsidP="00504BEF">
            <w:pPr>
              <w:spacing w:before="80" w:after="80"/>
              <w:jc w:val="both"/>
              <w:rPr>
                <w:rFonts w:ascii="Times New Roman" w:hAnsi="Times New Roman" w:cs="Times New Roman"/>
                <w:color w:val="000000" w:themeColor="text1"/>
                <w:sz w:val="28"/>
                <w:szCs w:val="28"/>
              </w:rPr>
            </w:pPr>
            <w:r w:rsidRPr="000C4F29">
              <w:rPr>
                <w:rFonts w:ascii="Times New Roman" w:hAnsi="Times New Roman" w:cs="Times New Roman"/>
                <w:color w:val="000000" w:themeColor="text1"/>
                <w:sz w:val="28"/>
                <w:szCs w:val="28"/>
              </w:rPr>
              <w:t>b) Thu hút nguồn nhân lực công nghiệp công nghệ số chất lượng cao, nhân tài công nghệ số;</w:t>
            </w:r>
          </w:p>
          <w:p w14:paraId="668CB789" w14:textId="77777777" w:rsidR="00504BEF" w:rsidRPr="000C4F29" w:rsidRDefault="00504BEF" w:rsidP="00504BEF">
            <w:pPr>
              <w:spacing w:before="80" w:after="80"/>
              <w:jc w:val="both"/>
              <w:rPr>
                <w:rFonts w:ascii="Times New Roman" w:hAnsi="Times New Roman" w:cs="Times New Roman"/>
                <w:color w:val="000000" w:themeColor="text1"/>
                <w:sz w:val="28"/>
                <w:szCs w:val="28"/>
              </w:rPr>
            </w:pPr>
            <w:r w:rsidRPr="000C4F29">
              <w:rPr>
                <w:rFonts w:ascii="Times New Roman" w:hAnsi="Times New Roman" w:cs="Times New Roman"/>
                <w:color w:val="000000" w:themeColor="text1"/>
                <w:sz w:val="28"/>
                <w:szCs w:val="28"/>
              </w:rPr>
              <w:t>c) Nghiên cứu và phát triển; sản xuất thử nghiệm;</w:t>
            </w:r>
          </w:p>
          <w:p w14:paraId="3F69E467" w14:textId="77777777" w:rsidR="00504BEF" w:rsidRPr="000C4F29" w:rsidRDefault="00504BEF" w:rsidP="00504BEF">
            <w:pPr>
              <w:spacing w:before="80" w:after="80"/>
              <w:jc w:val="both"/>
              <w:rPr>
                <w:rFonts w:ascii="Times New Roman" w:hAnsi="Times New Roman" w:cs="Times New Roman"/>
                <w:color w:val="000000" w:themeColor="text1"/>
                <w:sz w:val="28"/>
                <w:szCs w:val="28"/>
              </w:rPr>
            </w:pPr>
            <w:r w:rsidRPr="000C4F29">
              <w:rPr>
                <w:rFonts w:ascii="Times New Roman" w:hAnsi="Times New Roman" w:cs="Times New Roman"/>
                <w:color w:val="000000" w:themeColor="text1"/>
                <w:sz w:val="28"/>
                <w:szCs w:val="28"/>
              </w:rPr>
              <w:t>d) Tư vấn khởi nghiệp;</w:t>
            </w:r>
          </w:p>
          <w:p w14:paraId="5C6C10E4" w14:textId="77777777" w:rsidR="00504BEF" w:rsidRPr="000C4F29" w:rsidRDefault="00504BEF" w:rsidP="00504BEF">
            <w:pPr>
              <w:spacing w:before="80" w:after="80"/>
              <w:jc w:val="both"/>
              <w:rPr>
                <w:rFonts w:ascii="Times New Roman" w:hAnsi="Times New Roman" w:cs="Times New Roman"/>
                <w:color w:val="000000" w:themeColor="text1"/>
                <w:sz w:val="28"/>
                <w:szCs w:val="28"/>
              </w:rPr>
            </w:pPr>
            <w:r w:rsidRPr="000C4F29">
              <w:rPr>
                <w:rFonts w:ascii="Times New Roman" w:hAnsi="Times New Roman" w:cs="Times New Roman"/>
                <w:color w:val="000000" w:themeColor="text1"/>
                <w:sz w:val="28"/>
                <w:szCs w:val="28"/>
              </w:rPr>
              <w:t>đ) Mua công nghệ và đổi mới công nghệ.</w:t>
            </w:r>
          </w:p>
          <w:p w14:paraId="38D0F3FD" w14:textId="77777777" w:rsidR="00504BEF" w:rsidRPr="000C4F29" w:rsidRDefault="00504BEF" w:rsidP="00504BEF">
            <w:pPr>
              <w:spacing w:before="80" w:after="80"/>
              <w:jc w:val="both"/>
              <w:rPr>
                <w:rFonts w:ascii="Times New Roman" w:hAnsi="Times New Roman" w:cs="Times New Roman"/>
                <w:color w:val="000000" w:themeColor="text1"/>
                <w:sz w:val="28"/>
                <w:szCs w:val="28"/>
              </w:rPr>
            </w:pPr>
            <w:r w:rsidRPr="000C4F29">
              <w:rPr>
                <w:rFonts w:ascii="Times New Roman" w:hAnsi="Times New Roman" w:cs="Times New Roman"/>
                <w:color w:val="000000" w:themeColor="text1"/>
                <w:sz w:val="28"/>
                <w:szCs w:val="28"/>
              </w:rPr>
              <w:t xml:space="preserve">2. Tiêu chí hỗ trợ </w:t>
            </w:r>
          </w:p>
          <w:p w14:paraId="432CFFBC" w14:textId="77777777" w:rsidR="00504BEF" w:rsidRPr="000C4F29" w:rsidRDefault="00504BEF" w:rsidP="00504BEF">
            <w:pPr>
              <w:spacing w:before="80" w:after="80"/>
              <w:jc w:val="both"/>
              <w:rPr>
                <w:rFonts w:ascii="Times New Roman" w:hAnsi="Times New Roman" w:cs="Times New Roman"/>
                <w:color w:val="000000" w:themeColor="text1"/>
                <w:sz w:val="28"/>
                <w:szCs w:val="28"/>
              </w:rPr>
            </w:pPr>
            <w:r w:rsidRPr="000C4F29">
              <w:rPr>
                <w:rFonts w:ascii="Times New Roman" w:hAnsi="Times New Roman" w:cs="Times New Roman"/>
                <w:color w:val="000000" w:themeColor="text1"/>
                <w:sz w:val="28"/>
                <w:szCs w:val="28"/>
              </w:rPr>
              <w:t>a) Dự án có nhu cầu đào tạo ngắn hạn về quản trị doanh nghiệp, phát triển sản phẩm, marketing, sở hữu trí tuệ.</w:t>
            </w:r>
          </w:p>
          <w:p w14:paraId="305BAC6F" w14:textId="77777777" w:rsidR="00504BEF" w:rsidRPr="000C4F29" w:rsidRDefault="00504BEF" w:rsidP="00504BEF">
            <w:pPr>
              <w:spacing w:before="80" w:after="80"/>
              <w:jc w:val="both"/>
              <w:rPr>
                <w:rFonts w:ascii="Times New Roman" w:hAnsi="Times New Roman" w:cs="Times New Roman"/>
                <w:color w:val="000000" w:themeColor="text1"/>
                <w:sz w:val="28"/>
                <w:szCs w:val="28"/>
              </w:rPr>
            </w:pPr>
            <w:r w:rsidRPr="000C4F29">
              <w:rPr>
                <w:rFonts w:ascii="Times New Roman" w:hAnsi="Times New Roman" w:cs="Times New Roman"/>
                <w:color w:val="000000" w:themeColor="text1"/>
                <w:sz w:val="28"/>
                <w:szCs w:val="28"/>
              </w:rPr>
              <w:t>b) Dự án có thu hút nguồn nhân lực công nghiệp công nghệ số chất lượng cao, nhân tài công nghệ số.</w:t>
            </w:r>
          </w:p>
          <w:p w14:paraId="47F2EFB2" w14:textId="77777777" w:rsidR="00504BEF" w:rsidRPr="000C4F29" w:rsidRDefault="00504BEF" w:rsidP="00504BEF">
            <w:pPr>
              <w:spacing w:before="80" w:after="80"/>
              <w:jc w:val="both"/>
              <w:rPr>
                <w:rFonts w:ascii="Times New Roman" w:hAnsi="Times New Roman" w:cs="Times New Roman"/>
                <w:color w:val="000000" w:themeColor="text1"/>
                <w:sz w:val="28"/>
                <w:szCs w:val="28"/>
              </w:rPr>
            </w:pPr>
            <w:r w:rsidRPr="000C4F29">
              <w:rPr>
                <w:rFonts w:ascii="Times New Roman" w:hAnsi="Times New Roman" w:cs="Times New Roman"/>
                <w:color w:val="000000" w:themeColor="text1"/>
                <w:sz w:val="28"/>
                <w:szCs w:val="28"/>
              </w:rPr>
              <w:t>c) Dự án có mô hình kinh doanh dựa trên công nghệ số, đổi mới sáng tạo.</w:t>
            </w:r>
          </w:p>
          <w:p w14:paraId="4DE2638B" w14:textId="77777777" w:rsidR="00504BEF" w:rsidRPr="000C4F29" w:rsidRDefault="00504BEF" w:rsidP="00504BEF">
            <w:pPr>
              <w:spacing w:before="80" w:after="80"/>
              <w:jc w:val="both"/>
              <w:rPr>
                <w:rFonts w:ascii="Times New Roman" w:hAnsi="Times New Roman" w:cs="Times New Roman"/>
                <w:color w:val="000000" w:themeColor="text1"/>
                <w:sz w:val="28"/>
                <w:szCs w:val="28"/>
              </w:rPr>
            </w:pPr>
            <w:r w:rsidRPr="000C4F29">
              <w:rPr>
                <w:rFonts w:ascii="Times New Roman" w:hAnsi="Times New Roman" w:cs="Times New Roman"/>
                <w:color w:val="000000" w:themeColor="text1"/>
                <w:sz w:val="28"/>
                <w:szCs w:val="28"/>
              </w:rPr>
              <w:t xml:space="preserve">d) Dự án có sản phẩm, dịch vụ đã qua giai đoạn nghiên cứu, đang trong giai đoạn thử nghiệm hoặc bắt đầu thương mại hóa. </w:t>
            </w:r>
          </w:p>
          <w:p w14:paraId="0111AA36" w14:textId="77777777" w:rsidR="00504BEF" w:rsidRPr="000C4F29" w:rsidRDefault="00504BEF" w:rsidP="00504BEF">
            <w:pPr>
              <w:spacing w:before="80" w:after="80"/>
              <w:jc w:val="both"/>
              <w:rPr>
                <w:rFonts w:ascii="Times New Roman" w:hAnsi="Times New Roman" w:cs="Times New Roman"/>
                <w:color w:val="000000" w:themeColor="text1"/>
                <w:sz w:val="28"/>
                <w:szCs w:val="28"/>
              </w:rPr>
            </w:pPr>
            <w:r w:rsidRPr="000C4F29">
              <w:rPr>
                <w:rFonts w:ascii="Times New Roman" w:hAnsi="Times New Roman" w:cs="Times New Roman"/>
                <w:color w:val="000000" w:themeColor="text1"/>
                <w:sz w:val="28"/>
                <w:szCs w:val="28"/>
              </w:rPr>
              <w:t xml:space="preserve">đ) Doanh nghiệp khởi nghiệp sáng tạo được thành lập không quá 05 năm kể từ ngày cấp Giấy chứng nhận đăng ký doanh nghiệp lần đầu. </w:t>
            </w:r>
          </w:p>
          <w:p w14:paraId="1DBB7D83" w14:textId="77777777" w:rsidR="00504BEF" w:rsidRPr="000C4F29" w:rsidRDefault="00504BEF" w:rsidP="00504BEF">
            <w:pPr>
              <w:spacing w:before="80" w:after="80"/>
              <w:jc w:val="both"/>
              <w:rPr>
                <w:rFonts w:ascii="Times New Roman" w:hAnsi="Times New Roman" w:cs="Times New Roman"/>
                <w:color w:val="000000" w:themeColor="text1"/>
                <w:sz w:val="28"/>
                <w:szCs w:val="28"/>
              </w:rPr>
            </w:pPr>
            <w:r w:rsidRPr="000C4F29">
              <w:rPr>
                <w:rFonts w:ascii="Times New Roman" w:hAnsi="Times New Roman" w:cs="Times New Roman"/>
                <w:color w:val="000000" w:themeColor="text1"/>
                <w:sz w:val="28"/>
                <w:szCs w:val="28"/>
              </w:rPr>
              <w:t xml:space="preserve">e) Dự án có tiềm năng tăng trưởng nhanh, giải quyết các bài toán thực tiễn của thành phố hoặc thị trường. </w:t>
            </w:r>
          </w:p>
          <w:p w14:paraId="3CCABE4B" w14:textId="77777777" w:rsidR="00504BEF" w:rsidRPr="000C4F29" w:rsidRDefault="00504BEF" w:rsidP="00504BEF">
            <w:pPr>
              <w:spacing w:before="80" w:after="80"/>
              <w:jc w:val="both"/>
              <w:rPr>
                <w:rFonts w:ascii="Times New Roman" w:hAnsi="Times New Roman" w:cs="Times New Roman"/>
                <w:color w:val="000000" w:themeColor="text1"/>
                <w:sz w:val="28"/>
                <w:szCs w:val="28"/>
              </w:rPr>
            </w:pPr>
            <w:r w:rsidRPr="000C4F29">
              <w:rPr>
                <w:rFonts w:ascii="Times New Roman" w:hAnsi="Times New Roman" w:cs="Times New Roman"/>
                <w:color w:val="000000" w:themeColor="text1"/>
                <w:sz w:val="28"/>
                <w:szCs w:val="28"/>
              </w:rPr>
              <w:t xml:space="preserve">3. Điều kiện hỗ trợ </w:t>
            </w:r>
          </w:p>
          <w:p w14:paraId="48F30EF6" w14:textId="77777777" w:rsidR="00504BEF" w:rsidRPr="000C4F29" w:rsidRDefault="00504BEF" w:rsidP="00504BEF">
            <w:pPr>
              <w:spacing w:before="80" w:after="80"/>
              <w:jc w:val="both"/>
              <w:rPr>
                <w:rFonts w:ascii="Times New Roman" w:hAnsi="Times New Roman" w:cs="Times New Roman"/>
                <w:color w:val="000000" w:themeColor="text1"/>
                <w:sz w:val="28"/>
                <w:szCs w:val="28"/>
              </w:rPr>
            </w:pPr>
            <w:r w:rsidRPr="000C4F29">
              <w:rPr>
                <w:rFonts w:ascii="Times New Roman" w:hAnsi="Times New Roman" w:cs="Times New Roman"/>
                <w:color w:val="000000" w:themeColor="text1"/>
                <w:sz w:val="28"/>
                <w:szCs w:val="28"/>
              </w:rPr>
              <w:lastRenderedPageBreak/>
              <w:t xml:space="preserve">a) Dự án khởi nghiệp sáng tạo trên địa bàn thành phố. </w:t>
            </w:r>
          </w:p>
          <w:p w14:paraId="2F91CF15" w14:textId="77777777" w:rsidR="00504BEF" w:rsidRPr="000C4F29" w:rsidRDefault="00504BEF" w:rsidP="00504BEF">
            <w:pPr>
              <w:spacing w:before="80" w:after="80"/>
              <w:jc w:val="both"/>
              <w:rPr>
                <w:rFonts w:ascii="Times New Roman" w:hAnsi="Times New Roman" w:cs="Times New Roman"/>
                <w:color w:val="000000" w:themeColor="text1"/>
                <w:sz w:val="28"/>
                <w:szCs w:val="28"/>
              </w:rPr>
            </w:pPr>
            <w:r w:rsidRPr="000C4F29">
              <w:rPr>
                <w:rFonts w:ascii="Times New Roman" w:hAnsi="Times New Roman" w:cs="Times New Roman"/>
                <w:color w:val="000000" w:themeColor="text1"/>
                <w:sz w:val="28"/>
                <w:szCs w:val="28"/>
              </w:rPr>
              <w:t>b) Dự án được Hội đồng thẩm định đánh giá là khả thi và có tính đổi mới sáng tạo.</w:t>
            </w:r>
          </w:p>
          <w:p w14:paraId="07C218B2" w14:textId="77777777" w:rsidR="00504BEF" w:rsidRPr="000C4F29" w:rsidRDefault="00504BEF" w:rsidP="00504BEF">
            <w:pPr>
              <w:spacing w:before="80" w:after="80"/>
              <w:jc w:val="both"/>
              <w:rPr>
                <w:rFonts w:ascii="Times New Roman" w:hAnsi="Times New Roman" w:cs="Times New Roman"/>
                <w:color w:val="000000" w:themeColor="text1"/>
                <w:sz w:val="28"/>
                <w:szCs w:val="28"/>
              </w:rPr>
            </w:pPr>
            <w:r w:rsidRPr="000C4F29">
              <w:rPr>
                <w:rFonts w:ascii="Times New Roman" w:hAnsi="Times New Roman" w:cs="Times New Roman"/>
                <w:color w:val="000000" w:themeColor="text1"/>
                <w:sz w:val="28"/>
                <w:szCs w:val="28"/>
              </w:rPr>
              <w:t xml:space="preserve">c) Doanh nghiệp cam kết triển khai dự án và duy trì hoạt động tại thành phố Huế tối thiểu 03 năm kể từ ngày nhận hỗ trợ. </w:t>
            </w:r>
          </w:p>
          <w:p w14:paraId="3C3A23C1" w14:textId="77777777" w:rsidR="00504BEF" w:rsidRPr="000C4F29" w:rsidRDefault="00504BEF" w:rsidP="00504BEF">
            <w:pPr>
              <w:spacing w:before="80" w:after="80"/>
              <w:jc w:val="both"/>
              <w:rPr>
                <w:rFonts w:ascii="Times New Roman" w:hAnsi="Times New Roman" w:cs="Times New Roman"/>
                <w:color w:val="000000" w:themeColor="text1"/>
                <w:sz w:val="28"/>
                <w:szCs w:val="28"/>
              </w:rPr>
            </w:pPr>
            <w:r w:rsidRPr="000C4F29">
              <w:rPr>
                <w:rFonts w:ascii="Times New Roman" w:hAnsi="Times New Roman" w:cs="Times New Roman"/>
                <w:color w:val="000000" w:themeColor="text1"/>
                <w:sz w:val="28"/>
                <w:szCs w:val="28"/>
              </w:rPr>
              <w:t xml:space="preserve">4. Nội dung và mức hỗ trợ </w:t>
            </w:r>
          </w:p>
          <w:p w14:paraId="1D7A7AB5" w14:textId="77777777" w:rsidR="00504BEF" w:rsidRPr="000C4F29" w:rsidRDefault="00504BEF" w:rsidP="00504BEF">
            <w:pPr>
              <w:spacing w:before="80" w:after="80"/>
              <w:jc w:val="both"/>
              <w:rPr>
                <w:rFonts w:ascii="Times New Roman" w:hAnsi="Times New Roman" w:cs="Times New Roman"/>
                <w:color w:val="000000" w:themeColor="text1"/>
                <w:sz w:val="28"/>
                <w:szCs w:val="28"/>
              </w:rPr>
            </w:pPr>
            <w:r w:rsidRPr="000C4F29">
              <w:rPr>
                <w:rFonts w:ascii="Times New Roman" w:hAnsi="Times New Roman" w:cs="Times New Roman"/>
                <w:color w:val="000000" w:themeColor="text1"/>
                <w:sz w:val="28"/>
                <w:szCs w:val="28"/>
              </w:rPr>
              <w:t xml:space="preserve">a) Chi phí đào tạo phát triển nguồn nhân lực công nghiệp công nghệ số: Hỗ trợ chi phí các khóa đào tạo ngắn hạn về quản trị doanh nghiệp, phát triển sản phẩm, marketing, sở hữu trí tuệ nhưng không quá 50 triệu đồng/dự án. </w:t>
            </w:r>
          </w:p>
          <w:p w14:paraId="7EC23230" w14:textId="77777777" w:rsidR="00504BEF" w:rsidRPr="000C4F29" w:rsidRDefault="00504BEF" w:rsidP="00504BEF">
            <w:pPr>
              <w:spacing w:before="80" w:after="80"/>
              <w:jc w:val="both"/>
              <w:rPr>
                <w:rFonts w:ascii="Times New Roman" w:hAnsi="Times New Roman" w:cs="Times New Roman"/>
                <w:color w:val="000000" w:themeColor="text1"/>
                <w:sz w:val="28"/>
                <w:szCs w:val="28"/>
              </w:rPr>
            </w:pPr>
            <w:r w:rsidRPr="000C4F29">
              <w:rPr>
                <w:rFonts w:ascii="Times New Roman" w:hAnsi="Times New Roman" w:cs="Times New Roman"/>
                <w:color w:val="000000" w:themeColor="text1"/>
                <w:sz w:val="28"/>
                <w:szCs w:val="28"/>
              </w:rPr>
              <w:t xml:space="preserve">b) Chi phí thu hút nguồn nhân lực công nghiệp công nghệ số chất lượng cao, nhân tài công nghệ số: Hỗ trợ 50% chi phí thu hút nguồn nhân lực nhưng không quá 02 tỷ đồng/dự án. </w:t>
            </w:r>
          </w:p>
          <w:p w14:paraId="7B0C63BB" w14:textId="77777777" w:rsidR="00504BEF" w:rsidRPr="000C4F29" w:rsidRDefault="00504BEF" w:rsidP="00504BEF">
            <w:pPr>
              <w:spacing w:before="80" w:after="80"/>
              <w:jc w:val="both"/>
              <w:rPr>
                <w:rFonts w:ascii="Times New Roman" w:hAnsi="Times New Roman" w:cs="Times New Roman"/>
                <w:color w:val="000000" w:themeColor="text1"/>
                <w:sz w:val="28"/>
                <w:szCs w:val="28"/>
              </w:rPr>
            </w:pPr>
            <w:r w:rsidRPr="000C4F29">
              <w:rPr>
                <w:rFonts w:ascii="Times New Roman" w:hAnsi="Times New Roman" w:cs="Times New Roman"/>
                <w:color w:val="000000" w:themeColor="text1"/>
                <w:sz w:val="28"/>
                <w:szCs w:val="28"/>
              </w:rPr>
              <w:t xml:space="preserve">c) Chi phí nghiên cứu và phát triển; sản xuất thử nghiệm: Hỗ trợ 70% chi phí nghiên cứu, hoàn thiện sản phẩm mẫu, kiểm thử nhưng không quá 300 triệu đồng/dự án. </w:t>
            </w:r>
          </w:p>
          <w:p w14:paraId="255AE65C" w14:textId="77777777" w:rsidR="00504BEF" w:rsidRPr="000C4F29" w:rsidRDefault="00504BEF" w:rsidP="00504BEF">
            <w:pPr>
              <w:spacing w:before="80" w:after="80"/>
              <w:jc w:val="both"/>
              <w:rPr>
                <w:rFonts w:ascii="Times New Roman" w:hAnsi="Times New Roman" w:cs="Times New Roman"/>
                <w:color w:val="000000" w:themeColor="text1"/>
                <w:sz w:val="28"/>
                <w:szCs w:val="28"/>
              </w:rPr>
            </w:pPr>
            <w:r w:rsidRPr="000C4F29">
              <w:rPr>
                <w:rFonts w:ascii="Times New Roman" w:hAnsi="Times New Roman" w:cs="Times New Roman"/>
                <w:color w:val="000000" w:themeColor="text1"/>
                <w:sz w:val="28"/>
                <w:szCs w:val="28"/>
              </w:rPr>
              <w:t xml:space="preserve">d) Chi phí tư vấn khởi nghiệp: Hỗ trợ 100% chi phí tư vấn pháp lý, tư vấn tài chính, kế toán, tư vấn đăng ký sở hữu trí tuệ nhưng không quá 40 triệu đồng/dự án. </w:t>
            </w:r>
          </w:p>
          <w:p w14:paraId="2B4420C7" w14:textId="77777777" w:rsidR="00504BEF" w:rsidRPr="000C4F29" w:rsidRDefault="00504BEF" w:rsidP="00504BEF">
            <w:pPr>
              <w:spacing w:before="80" w:after="80"/>
              <w:jc w:val="both"/>
              <w:rPr>
                <w:rFonts w:ascii="Times New Roman" w:hAnsi="Times New Roman" w:cs="Times New Roman"/>
                <w:color w:val="000000" w:themeColor="text1"/>
                <w:sz w:val="28"/>
                <w:szCs w:val="28"/>
              </w:rPr>
            </w:pPr>
            <w:r w:rsidRPr="000C4F29">
              <w:rPr>
                <w:rFonts w:ascii="Times New Roman" w:hAnsi="Times New Roman" w:cs="Times New Roman"/>
                <w:color w:val="000000" w:themeColor="text1"/>
                <w:sz w:val="28"/>
                <w:szCs w:val="28"/>
              </w:rPr>
              <w:t xml:space="preserve">đ) Chi phí mua công nghệ và đổi mới công nghệ: Hỗ trợ 50% chi phí mua bản quyền phần mềm, giải pháp công nghệ, bằng sáng chế nhưng không quá 100 triệu đồng/dự án. </w:t>
            </w:r>
          </w:p>
        </w:tc>
      </w:tr>
      <w:tr w:rsidR="000C4F29" w:rsidRPr="000C4F29" w14:paraId="358794BF" w14:textId="77777777" w:rsidTr="00F07B99">
        <w:tc>
          <w:tcPr>
            <w:tcW w:w="597" w:type="pct"/>
            <w:vAlign w:val="center"/>
          </w:tcPr>
          <w:p w14:paraId="7237B188" w14:textId="77777777" w:rsidR="00504BEF" w:rsidRPr="000C4F29" w:rsidRDefault="00504BEF" w:rsidP="00307256">
            <w:pPr>
              <w:spacing w:before="60" w:after="60" w:line="340" w:lineRule="atLeast"/>
              <w:jc w:val="both"/>
              <w:rPr>
                <w:rFonts w:ascii="Times New Roman" w:hAnsi="Times New Roman" w:cs="Times New Roman"/>
                <w:b/>
                <w:sz w:val="28"/>
                <w:szCs w:val="28"/>
                <w:lang w:val="en-GB"/>
              </w:rPr>
            </w:pPr>
          </w:p>
        </w:tc>
        <w:tc>
          <w:tcPr>
            <w:tcW w:w="1032" w:type="pct"/>
            <w:noWrap/>
            <w:vAlign w:val="center"/>
          </w:tcPr>
          <w:p w14:paraId="5DA29D60" w14:textId="77777777" w:rsidR="00504BEF" w:rsidRPr="000C4F29" w:rsidRDefault="00504BEF" w:rsidP="00307256">
            <w:pPr>
              <w:pStyle w:val="Normal1"/>
              <w:shd w:val="clear" w:color="auto" w:fill="FFFFFF"/>
              <w:spacing w:before="120" w:after="120"/>
              <w:jc w:val="both"/>
              <w:rPr>
                <w:b/>
                <w:bCs/>
                <w:sz w:val="28"/>
                <w:szCs w:val="28"/>
              </w:rPr>
            </w:pPr>
            <w:r w:rsidRPr="000C4F29">
              <w:rPr>
                <w:b/>
                <w:bCs/>
                <w:sz w:val="28"/>
                <w:szCs w:val="28"/>
              </w:rPr>
              <w:t xml:space="preserve">Điều 7. </w:t>
            </w:r>
            <w:bookmarkStart w:id="4" w:name="_Hlk228373190"/>
            <w:r w:rsidRPr="000C4F29">
              <w:rPr>
                <w:b/>
                <w:bCs/>
                <w:sz w:val="28"/>
                <w:szCs w:val="28"/>
              </w:rPr>
              <w:t>Hỗ trợ doanh nghiệp thực hiện dự án thiết kế chip bán dẫn</w:t>
            </w:r>
            <w:bookmarkEnd w:id="4"/>
          </w:p>
          <w:p w14:paraId="427C462A" w14:textId="77777777" w:rsidR="00504BEF" w:rsidRPr="000C4F29" w:rsidRDefault="00504BEF" w:rsidP="00307256">
            <w:pPr>
              <w:shd w:val="clear" w:color="auto" w:fill="FFFFFF"/>
              <w:spacing w:before="120" w:after="120"/>
              <w:jc w:val="both"/>
              <w:textAlignment w:val="baseline"/>
              <w:rPr>
                <w:rFonts w:ascii="Times New Roman" w:hAnsi="Times New Roman" w:cs="Times New Roman"/>
                <w:bCs/>
                <w:color w:val="000000"/>
                <w:sz w:val="28"/>
                <w:szCs w:val="28"/>
                <w:bdr w:val="none" w:sz="0" w:space="0" w:color="auto" w:frame="1"/>
                <w:lang w:val="en-GB" w:eastAsia="en-GB"/>
              </w:rPr>
            </w:pPr>
          </w:p>
        </w:tc>
        <w:tc>
          <w:tcPr>
            <w:tcW w:w="3371" w:type="pct"/>
            <w:noWrap/>
            <w:vAlign w:val="center"/>
          </w:tcPr>
          <w:p w14:paraId="349C8E61" w14:textId="77777777" w:rsidR="00504BEF" w:rsidRPr="000C4F29" w:rsidRDefault="00504BEF" w:rsidP="00504BEF">
            <w:pPr>
              <w:spacing w:before="80" w:after="80"/>
              <w:jc w:val="both"/>
              <w:rPr>
                <w:rFonts w:ascii="Times New Roman" w:hAnsi="Times New Roman" w:cs="Times New Roman"/>
                <w:color w:val="000000" w:themeColor="text1"/>
                <w:sz w:val="28"/>
                <w:szCs w:val="28"/>
              </w:rPr>
            </w:pPr>
            <w:r w:rsidRPr="000C4F29">
              <w:rPr>
                <w:rFonts w:ascii="Times New Roman" w:hAnsi="Times New Roman" w:cs="Times New Roman"/>
                <w:color w:val="000000" w:themeColor="text1"/>
                <w:sz w:val="28"/>
                <w:szCs w:val="28"/>
              </w:rPr>
              <w:t>1.</w:t>
            </w:r>
            <w:r w:rsidRPr="000C4F29">
              <w:rPr>
                <w:rFonts w:ascii="Times New Roman" w:hAnsi="Times New Roman" w:cs="Times New Roman"/>
                <w:b/>
                <w:bCs/>
                <w:color w:val="000000" w:themeColor="text1"/>
                <w:sz w:val="28"/>
                <w:szCs w:val="28"/>
              </w:rPr>
              <w:t xml:space="preserve"> </w:t>
            </w:r>
            <w:r w:rsidRPr="000C4F29">
              <w:rPr>
                <w:rFonts w:ascii="Times New Roman" w:hAnsi="Times New Roman" w:cs="Times New Roman"/>
                <w:color w:val="000000" w:themeColor="text1"/>
                <w:sz w:val="28"/>
                <w:szCs w:val="28"/>
              </w:rPr>
              <w:t xml:space="preserve">Đối tượng hỗ trợ: Doanh nghiệp thực hiện dự án thiết kế chip bán dẫn. </w:t>
            </w:r>
          </w:p>
          <w:p w14:paraId="750EDFE6" w14:textId="77777777" w:rsidR="00504BEF" w:rsidRPr="000C4F29" w:rsidRDefault="00504BEF" w:rsidP="00504BEF">
            <w:pPr>
              <w:spacing w:before="80" w:after="80"/>
              <w:jc w:val="both"/>
              <w:rPr>
                <w:rFonts w:ascii="Times New Roman" w:hAnsi="Times New Roman" w:cs="Times New Roman"/>
                <w:color w:val="000000" w:themeColor="text1"/>
                <w:sz w:val="28"/>
                <w:szCs w:val="28"/>
              </w:rPr>
            </w:pPr>
            <w:r w:rsidRPr="000C4F29">
              <w:rPr>
                <w:rFonts w:ascii="Times New Roman" w:hAnsi="Times New Roman" w:cs="Times New Roman"/>
                <w:color w:val="000000" w:themeColor="text1"/>
                <w:sz w:val="28"/>
                <w:szCs w:val="28"/>
              </w:rPr>
              <w:t>2.</w:t>
            </w:r>
            <w:r w:rsidRPr="000C4F29">
              <w:rPr>
                <w:rFonts w:ascii="Times New Roman" w:hAnsi="Times New Roman" w:cs="Times New Roman"/>
                <w:b/>
                <w:bCs/>
                <w:color w:val="000000" w:themeColor="text1"/>
                <w:sz w:val="28"/>
                <w:szCs w:val="28"/>
              </w:rPr>
              <w:t xml:space="preserve"> </w:t>
            </w:r>
            <w:r w:rsidRPr="000C4F29">
              <w:rPr>
                <w:rFonts w:ascii="Times New Roman" w:hAnsi="Times New Roman" w:cs="Times New Roman"/>
                <w:color w:val="000000" w:themeColor="text1"/>
                <w:sz w:val="28"/>
                <w:szCs w:val="28"/>
              </w:rPr>
              <w:t xml:space="preserve">Tiêu chí hỗ trợ </w:t>
            </w:r>
          </w:p>
          <w:p w14:paraId="56B07164" w14:textId="77777777" w:rsidR="00504BEF" w:rsidRPr="000C4F29" w:rsidRDefault="00504BEF" w:rsidP="00504BEF">
            <w:pPr>
              <w:spacing w:before="80" w:after="80"/>
              <w:jc w:val="both"/>
              <w:rPr>
                <w:rFonts w:ascii="Times New Roman" w:hAnsi="Times New Roman" w:cs="Times New Roman"/>
                <w:color w:val="000000" w:themeColor="text1"/>
                <w:sz w:val="28"/>
                <w:szCs w:val="28"/>
              </w:rPr>
            </w:pPr>
            <w:r w:rsidRPr="000C4F29">
              <w:rPr>
                <w:rFonts w:ascii="Times New Roman" w:hAnsi="Times New Roman" w:cs="Times New Roman"/>
                <w:color w:val="000000" w:themeColor="text1"/>
                <w:sz w:val="28"/>
                <w:szCs w:val="28"/>
              </w:rPr>
              <w:t>Dự án tập trung vào một trong các lĩnh vực: Đào tạo phát triển nguồn nhân lực, nghiên cứu và phát triển, sản xuất thử nghiệm, mua sắm máy móc, thiết bị, công nghệ và đổi mới công nghệ.</w:t>
            </w:r>
          </w:p>
          <w:p w14:paraId="49FAE677" w14:textId="77777777" w:rsidR="00504BEF" w:rsidRPr="000C4F29" w:rsidRDefault="00504BEF" w:rsidP="00504BEF">
            <w:pPr>
              <w:spacing w:before="80" w:after="80"/>
              <w:jc w:val="both"/>
              <w:rPr>
                <w:rFonts w:ascii="Times New Roman" w:hAnsi="Times New Roman" w:cs="Times New Roman"/>
                <w:color w:val="000000" w:themeColor="text1"/>
                <w:sz w:val="28"/>
                <w:szCs w:val="28"/>
              </w:rPr>
            </w:pPr>
            <w:r w:rsidRPr="000C4F29">
              <w:rPr>
                <w:rFonts w:ascii="Times New Roman" w:hAnsi="Times New Roman" w:cs="Times New Roman"/>
                <w:color w:val="000000" w:themeColor="text1"/>
                <w:sz w:val="28"/>
                <w:szCs w:val="28"/>
              </w:rPr>
              <w:t xml:space="preserve">3. Điều kiện hỗ trợ </w:t>
            </w:r>
          </w:p>
          <w:p w14:paraId="3968349A" w14:textId="77777777" w:rsidR="00504BEF" w:rsidRPr="000C4F29" w:rsidRDefault="00504BEF" w:rsidP="00504BEF">
            <w:pPr>
              <w:spacing w:before="80" w:after="80"/>
              <w:jc w:val="both"/>
              <w:rPr>
                <w:rFonts w:ascii="Times New Roman" w:hAnsi="Times New Roman" w:cs="Times New Roman"/>
                <w:color w:val="000000" w:themeColor="text1"/>
                <w:sz w:val="28"/>
                <w:szCs w:val="28"/>
              </w:rPr>
            </w:pPr>
            <w:r w:rsidRPr="000C4F29">
              <w:rPr>
                <w:rFonts w:ascii="Times New Roman" w:hAnsi="Times New Roman" w:cs="Times New Roman"/>
                <w:color w:val="000000" w:themeColor="text1"/>
                <w:sz w:val="28"/>
                <w:szCs w:val="28"/>
              </w:rPr>
              <w:t xml:space="preserve">a) Doanh nghiệp có năng lực, kinh nghiệm của doanh nghiệp Việt Nam: Theo quy định tại khoản 1 Điều 25 Nghị định số 88/2025/NĐ-CP. </w:t>
            </w:r>
          </w:p>
          <w:p w14:paraId="6DB6DBD2" w14:textId="77777777" w:rsidR="00504BEF" w:rsidRPr="000C4F29" w:rsidRDefault="00504BEF" w:rsidP="00504BEF">
            <w:pPr>
              <w:spacing w:before="80" w:after="80"/>
              <w:jc w:val="both"/>
              <w:rPr>
                <w:rFonts w:ascii="Times New Roman" w:hAnsi="Times New Roman" w:cs="Times New Roman"/>
                <w:color w:val="000000" w:themeColor="text1"/>
                <w:sz w:val="28"/>
                <w:szCs w:val="28"/>
              </w:rPr>
            </w:pPr>
            <w:r w:rsidRPr="000C4F29">
              <w:rPr>
                <w:rFonts w:ascii="Times New Roman" w:hAnsi="Times New Roman" w:cs="Times New Roman"/>
                <w:color w:val="000000" w:themeColor="text1"/>
                <w:sz w:val="28"/>
                <w:szCs w:val="28"/>
              </w:rPr>
              <w:t xml:space="preserve">b) Doanh nghiệp có sản phẩm mẫu, thiết kế sở hữu trí tuệ, nền tảng mô phỏng hoặc giải pháp thiết kế chip cụ thể; có kế hoạch thương mại hóa hoặc ứng dụng trong các lĩnh vực công nghiệp, quốc phòng, nông nghiệp, đô thị thông minh, AI, IoT... </w:t>
            </w:r>
          </w:p>
          <w:p w14:paraId="1B1C0C5D" w14:textId="77777777" w:rsidR="00504BEF" w:rsidRPr="000C4F29" w:rsidRDefault="00504BEF" w:rsidP="00504BEF">
            <w:pPr>
              <w:spacing w:before="80" w:after="80"/>
              <w:jc w:val="both"/>
              <w:rPr>
                <w:rFonts w:ascii="Times New Roman" w:hAnsi="Times New Roman" w:cs="Times New Roman"/>
                <w:color w:val="000000" w:themeColor="text1"/>
                <w:sz w:val="28"/>
                <w:szCs w:val="28"/>
              </w:rPr>
            </w:pPr>
            <w:r w:rsidRPr="000C4F29">
              <w:rPr>
                <w:rFonts w:ascii="Times New Roman" w:hAnsi="Times New Roman" w:cs="Times New Roman"/>
                <w:color w:val="000000" w:themeColor="text1"/>
                <w:sz w:val="28"/>
                <w:szCs w:val="28"/>
              </w:rPr>
              <w:t xml:space="preserve">c) Doanh nghiệp có tối thiểu 05 kỹ sư, chuyên gia chuyên ngành thiết kế vi mạch, điện tử, công nghệ thông tin; đội ngũ quản lý dự án có kinh nghiệm trong lĩnh vực nghiên cứu, thiết kế hoặc phát triển sản phẩm công nghệ cao. </w:t>
            </w:r>
          </w:p>
          <w:p w14:paraId="1E13160B" w14:textId="77777777" w:rsidR="00504BEF" w:rsidRPr="000C4F29" w:rsidRDefault="00504BEF" w:rsidP="00504BEF">
            <w:pPr>
              <w:spacing w:before="80" w:after="80"/>
              <w:jc w:val="both"/>
              <w:rPr>
                <w:rFonts w:ascii="Times New Roman" w:hAnsi="Times New Roman" w:cs="Times New Roman"/>
                <w:color w:val="000000" w:themeColor="text1"/>
                <w:sz w:val="28"/>
                <w:szCs w:val="28"/>
              </w:rPr>
            </w:pPr>
            <w:r w:rsidRPr="000C4F29">
              <w:rPr>
                <w:rFonts w:ascii="Times New Roman" w:hAnsi="Times New Roman" w:cs="Times New Roman"/>
                <w:color w:val="000000" w:themeColor="text1"/>
                <w:sz w:val="28"/>
                <w:szCs w:val="28"/>
              </w:rPr>
              <w:t xml:space="preserve">d) Doanh nghiệp có hợp tác nghiên cứu, đào tạo hoặc chuyển giao công nghệ với viện, trường, doanh nghiệp trong, ngoài nước; dự án có tác động thúc đẩy hình thành chuỗi cung ứng, hệ sinh thái công nghiệp bán dẫn tại thành phố. </w:t>
            </w:r>
          </w:p>
          <w:p w14:paraId="5D4157B2" w14:textId="77777777" w:rsidR="00504BEF" w:rsidRPr="000C4F29" w:rsidRDefault="00504BEF" w:rsidP="00504BEF">
            <w:pPr>
              <w:spacing w:before="80" w:after="80"/>
              <w:jc w:val="both"/>
              <w:rPr>
                <w:rFonts w:ascii="Times New Roman" w:hAnsi="Times New Roman" w:cs="Times New Roman"/>
                <w:color w:val="000000" w:themeColor="text1"/>
                <w:sz w:val="28"/>
                <w:szCs w:val="28"/>
              </w:rPr>
            </w:pPr>
            <w:r w:rsidRPr="000C4F29">
              <w:rPr>
                <w:rFonts w:ascii="Times New Roman" w:hAnsi="Times New Roman" w:cs="Times New Roman"/>
                <w:color w:val="000000" w:themeColor="text1"/>
                <w:sz w:val="28"/>
                <w:szCs w:val="28"/>
              </w:rPr>
              <w:t xml:space="preserve">đ) Doanh nghiệp có phương án tài chính khả thi, khả năng duy trì hoạt động ổn định, tái đầu tư và mở rộng quy mô; cam kết báo cáo, giám sát, công khai kết quả sử dụng nguồn hỗ trợ theo quy định. </w:t>
            </w:r>
          </w:p>
          <w:p w14:paraId="2ECE2E3E" w14:textId="77777777" w:rsidR="00504BEF" w:rsidRPr="000C4F29" w:rsidRDefault="00504BEF" w:rsidP="00504BEF">
            <w:pPr>
              <w:spacing w:before="80" w:after="80"/>
              <w:jc w:val="both"/>
              <w:rPr>
                <w:rFonts w:ascii="Times New Roman" w:hAnsi="Times New Roman" w:cs="Times New Roman"/>
                <w:color w:val="000000" w:themeColor="text1"/>
                <w:sz w:val="28"/>
                <w:szCs w:val="28"/>
              </w:rPr>
            </w:pPr>
            <w:r w:rsidRPr="000C4F29">
              <w:rPr>
                <w:rFonts w:ascii="Times New Roman" w:hAnsi="Times New Roman" w:cs="Times New Roman"/>
                <w:color w:val="000000" w:themeColor="text1"/>
                <w:sz w:val="28"/>
                <w:szCs w:val="28"/>
              </w:rPr>
              <w:t xml:space="preserve">4. Nội dung và mức hỗ trợ </w:t>
            </w:r>
          </w:p>
          <w:p w14:paraId="36D0CD8D" w14:textId="77777777" w:rsidR="00504BEF" w:rsidRPr="000C4F29" w:rsidRDefault="00504BEF" w:rsidP="00504BEF">
            <w:pPr>
              <w:spacing w:before="80" w:after="80"/>
              <w:jc w:val="both"/>
              <w:rPr>
                <w:rFonts w:ascii="Times New Roman" w:hAnsi="Times New Roman" w:cs="Times New Roman"/>
                <w:color w:val="000000" w:themeColor="text1"/>
                <w:sz w:val="28"/>
                <w:szCs w:val="28"/>
              </w:rPr>
            </w:pPr>
            <w:r w:rsidRPr="000C4F29">
              <w:rPr>
                <w:rFonts w:ascii="Times New Roman" w:hAnsi="Times New Roman" w:cs="Times New Roman"/>
                <w:color w:val="000000" w:themeColor="text1"/>
                <w:sz w:val="28"/>
                <w:szCs w:val="28"/>
              </w:rPr>
              <w:lastRenderedPageBreak/>
              <w:t xml:space="preserve">a) Chi phí phục vụ đào tạo và nghiên cứu: Hỗ trợ chi phí đào tạo ngắn hạn về phát triển nguồn nhân lực thực hiện dự án thiết kế chip bán dẫn nhưng không quá 50 triệu đồng/dự án. Hỗ trợ 50% chi phí mua sắm trang thiết bị phòng thí nghiệm (Lab), phần mềm thiết kế chuyên dụng nhưng không quá 10 tỷ đồng/dự án. </w:t>
            </w:r>
          </w:p>
          <w:p w14:paraId="036A6993" w14:textId="77777777" w:rsidR="00504BEF" w:rsidRPr="000C4F29" w:rsidRDefault="00504BEF" w:rsidP="00504BEF">
            <w:pPr>
              <w:spacing w:before="80" w:after="80"/>
              <w:jc w:val="both"/>
              <w:rPr>
                <w:rFonts w:ascii="Times New Roman" w:hAnsi="Times New Roman" w:cs="Times New Roman"/>
                <w:color w:val="000000" w:themeColor="text1"/>
                <w:sz w:val="28"/>
                <w:szCs w:val="28"/>
              </w:rPr>
            </w:pPr>
            <w:r w:rsidRPr="000C4F29">
              <w:rPr>
                <w:rFonts w:ascii="Times New Roman" w:hAnsi="Times New Roman" w:cs="Times New Roman"/>
                <w:color w:val="000000" w:themeColor="text1"/>
                <w:sz w:val="28"/>
                <w:szCs w:val="28"/>
              </w:rPr>
              <w:t xml:space="preserve">b) Chi phí nghiên cứu và phát triển, sản xuất thử nghiệm: Hỗ trợ 40% chi phí nghiên cứu, vật tư tiêu hao, sản xuất thử nghiệm (Fabless) và đăng ký sở hữu trí tuệ nhưng không quá 5 tỷ đồng/dự án. </w:t>
            </w:r>
          </w:p>
          <w:p w14:paraId="2460ED98" w14:textId="77777777" w:rsidR="00504BEF" w:rsidRPr="000C4F29" w:rsidRDefault="00504BEF" w:rsidP="00504BEF">
            <w:pPr>
              <w:spacing w:before="80" w:after="80"/>
              <w:jc w:val="both"/>
              <w:rPr>
                <w:rFonts w:ascii="Times New Roman" w:hAnsi="Times New Roman" w:cs="Times New Roman"/>
                <w:color w:val="000000" w:themeColor="text1"/>
                <w:sz w:val="28"/>
                <w:szCs w:val="28"/>
              </w:rPr>
            </w:pPr>
            <w:r w:rsidRPr="000C4F29">
              <w:rPr>
                <w:rFonts w:ascii="Times New Roman" w:hAnsi="Times New Roman" w:cs="Times New Roman"/>
                <w:color w:val="000000" w:themeColor="text1"/>
                <w:sz w:val="28"/>
                <w:szCs w:val="28"/>
              </w:rPr>
              <w:t xml:space="preserve">c) Chi phí mua sắm máy móc, thiết bị, công nghệ và đổi mới công nghệ: Hỗ trợ 30% chi phí mua sắm máy móc, thiết bị, công nghệ và đổi mới công nghệ phục vụ nghiên cứu và kiểm thử nhưng không quá 15 tỷ đồng/dự án. </w:t>
            </w:r>
          </w:p>
        </w:tc>
      </w:tr>
      <w:tr w:rsidR="000C4F29" w:rsidRPr="000C4F29" w14:paraId="14F50F87" w14:textId="77777777" w:rsidTr="00F07B99">
        <w:tc>
          <w:tcPr>
            <w:tcW w:w="597" w:type="pct"/>
            <w:vAlign w:val="center"/>
          </w:tcPr>
          <w:p w14:paraId="2D622387" w14:textId="77777777" w:rsidR="00504BEF" w:rsidRPr="000C4F29" w:rsidRDefault="00504BEF" w:rsidP="00307256">
            <w:pPr>
              <w:spacing w:before="60" w:after="60" w:line="340" w:lineRule="atLeast"/>
              <w:rPr>
                <w:rFonts w:ascii="Times New Roman" w:hAnsi="Times New Roman" w:cs="Times New Roman"/>
                <w:b/>
                <w:sz w:val="28"/>
                <w:szCs w:val="28"/>
                <w:lang w:val="en-GB"/>
              </w:rPr>
            </w:pPr>
          </w:p>
        </w:tc>
        <w:tc>
          <w:tcPr>
            <w:tcW w:w="1032" w:type="pct"/>
            <w:noWrap/>
            <w:vAlign w:val="center"/>
          </w:tcPr>
          <w:p w14:paraId="28F9B81A" w14:textId="77777777" w:rsidR="00504BEF" w:rsidRPr="000C4F29" w:rsidRDefault="00504BEF" w:rsidP="00307256">
            <w:pPr>
              <w:spacing w:before="60" w:after="60" w:line="340" w:lineRule="atLeast"/>
              <w:jc w:val="both"/>
              <w:rPr>
                <w:rFonts w:ascii="Times New Roman" w:eastAsia="Times New Roman" w:hAnsi="Times New Roman" w:cs="Times New Roman"/>
                <w:color w:val="000000"/>
                <w:sz w:val="28"/>
                <w:szCs w:val="28"/>
              </w:rPr>
            </w:pPr>
            <w:r w:rsidRPr="000C4F29">
              <w:rPr>
                <w:rFonts w:ascii="Times New Roman" w:hAnsi="Times New Roman" w:cs="Times New Roman"/>
                <w:b/>
                <w:bCs/>
                <w:sz w:val="28"/>
                <w:szCs w:val="28"/>
              </w:rPr>
              <w:t xml:space="preserve">Điều 8. Hỗ trợ doanh nghiệp tham gia chuỗi cung ứng bán dẫn </w:t>
            </w:r>
          </w:p>
        </w:tc>
        <w:tc>
          <w:tcPr>
            <w:tcW w:w="3371" w:type="pct"/>
            <w:noWrap/>
            <w:vAlign w:val="center"/>
          </w:tcPr>
          <w:p w14:paraId="0F1890EB" w14:textId="77777777" w:rsidR="00504BEF" w:rsidRPr="000C4F29" w:rsidRDefault="00504BEF" w:rsidP="00504BEF">
            <w:pPr>
              <w:spacing w:before="80" w:after="80"/>
              <w:jc w:val="both"/>
              <w:rPr>
                <w:rFonts w:ascii="Times New Roman" w:hAnsi="Times New Roman" w:cs="Times New Roman"/>
                <w:color w:val="000000" w:themeColor="text1"/>
                <w:sz w:val="28"/>
                <w:szCs w:val="28"/>
              </w:rPr>
            </w:pPr>
            <w:r w:rsidRPr="000C4F29">
              <w:rPr>
                <w:rFonts w:ascii="Times New Roman" w:hAnsi="Times New Roman" w:cs="Times New Roman"/>
                <w:color w:val="000000" w:themeColor="text1"/>
                <w:sz w:val="28"/>
                <w:szCs w:val="28"/>
              </w:rPr>
              <w:t>1.</w:t>
            </w:r>
            <w:r w:rsidRPr="000C4F29">
              <w:rPr>
                <w:rFonts w:ascii="Times New Roman" w:hAnsi="Times New Roman" w:cs="Times New Roman"/>
                <w:b/>
                <w:bCs/>
                <w:color w:val="000000" w:themeColor="text1"/>
                <w:sz w:val="28"/>
                <w:szCs w:val="28"/>
              </w:rPr>
              <w:t xml:space="preserve"> </w:t>
            </w:r>
            <w:r w:rsidRPr="000C4F29">
              <w:rPr>
                <w:rFonts w:ascii="Times New Roman" w:hAnsi="Times New Roman" w:cs="Times New Roman"/>
                <w:color w:val="000000" w:themeColor="text1"/>
                <w:sz w:val="28"/>
                <w:szCs w:val="28"/>
              </w:rPr>
              <w:t xml:space="preserve">Đối tượng hỗ trợ: Dự án sản xuất sản phẩm phụ trợ trực tiếp trong công nghiệp bán dẫn và dự án sản xuất thiết bị điện tử. </w:t>
            </w:r>
          </w:p>
          <w:p w14:paraId="3C7C482F" w14:textId="77777777" w:rsidR="00504BEF" w:rsidRPr="000C4F29" w:rsidRDefault="00504BEF" w:rsidP="00504BEF">
            <w:pPr>
              <w:spacing w:before="80" w:after="80"/>
              <w:jc w:val="both"/>
              <w:rPr>
                <w:rFonts w:ascii="Times New Roman" w:hAnsi="Times New Roman" w:cs="Times New Roman"/>
                <w:color w:val="000000" w:themeColor="text1"/>
                <w:sz w:val="28"/>
                <w:szCs w:val="28"/>
              </w:rPr>
            </w:pPr>
            <w:r w:rsidRPr="000C4F29">
              <w:rPr>
                <w:rFonts w:ascii="Times New Roman" w:hAnsi="Times New Roman" w:cs="Times New Roman"/>
                <w:color w:val="000000" w:themeColor="text1"/>
                <w:sz w:val="28"/>
                <w:szCs w:val="28"/>
              </w:rPr>
              <w:t>2.</w:t>
            </w:r>
            <w:r w:rsidRPr="000C4F29">
              <w:rPr>
                <w:rFonts w:ascii="Times New Roman" w:hAnsi="Times New Roman" w:cs="Times New Roman"/>
                <w:b/>
                <w:bCs/>
                <w:color w:val="000000" w:themeColor="text1"/>
                <w:sz w:val="28"/>
                <w:szCs w:val="28"/>
              </w:rPr>
              <w:t xml:space="preserve"> </w:t>
            </w:r>
            <w:r w:rsidRPr="000C4F29">
              <w:rPr>
                <w:rFonts w:ascii="Times New Roman" w:hAnsi="Times New Roman" w:cs="Times New Roman"/>
                <w:color w:val="000000" w:themeColor="text1"/>
                <w:sz w:val="28"/>
                <w:szCs w:val="28"/>
              </w:rPr>
              <w:t xml:space="preserve">Tiêu chí hỗ trợ </w:t>
            </w:r>
          </w:p>
          <w:p w14:paraId="06EA117D" w14:textId="77777777" w:rsidR="00504BEF" w:rsidRPr="000C4F29" w:rsidRDefault="00504BEF" w:rsidP="00504BEF">
            <w:pPr>
              <w:spacing w:before="80" w:after="80"/>
              <w:jc w:val="both"/>
              <w:rPr>
                <w:rFonts w:ascii="Times New Roman" w:hAnsi="Times New Roman" w:cs="Times New Roman"/>
                <w:color w:val="000000" w:themeColor="text1"/>
                <w:sz w:val="28"/>
                <w:szCs w:val="28"/>
              </w:rPr>
            </w:pPr>
            <w:r w:rsidRPr="000C4F29">
              <w:rPr>
                <w:rFonts w:ascii="Times New Roman" w:hAnsi="Times New Roman" w:cs="Times New Roman"/>
                <w:color w:val="000000" w:themeColor="text1"/>
                <w:sz w:val="28"/>
                <w:szCs w:val="28"/>
              </w:rPr>
              <w:t>a)</w:t>
            </w:r>
            <w:r w:rsidRPr="000C4F29">
              <w:rPr>
                <w:rFonts w:ascii="Times New Roman" w:hAnsi="Times New Roman" w:cs="Times New Roman"/>
                <w:b/>
                <w:bCs/>
                <w:color w:val="000000" w:themeColor="text1"/>
                <w:sz w:val="28"/>
                <w:szCs w:val="28"/>
              </w:rPr>
              <w:t xml:space="preserve"> </w:t>
            </w:r>
            <w:r w:rsidRPr="000C4F29">
              <w:rPr>
                <w:rFonts w:ascii="Times New Roman" w:hAnsi="Times New Roman" w:cs="Times New Roman"/>
                <w:color w:val="000000" w:themeColor="text1"/>
                <w:sz w:val="28"/>
                <w:szCs w:val="28"/>
              </w:rPr>
              <w:t xml:space="preserve">Dự án sản xuất sản phẩm phụ trợ trực tiếp (sản xuất mẫu thử, mua công nghệ và đổi mới công nghệ theo quy định của pháp luật về chuyển giao công nghệ, vật tư, hóa chất, linh kiện, khuôn mẫu đặc chủng) phục vụ ngành công nghiệp bán dẫn hoặc dự án sản xuất thiết bị điện tử, vi mạch sử dụng chip bán dẫn “Make in Vietnam”. </w:t>
            </w:r>
          </w:p>
          <w:p w14:paraId="5CAD96CA" w14:textId="77777777" w:rsidR="00504BEF" w:rsidRPr="000C4F29" w:rsidRDefault="00504BEF" w:rsidP="00504BEF">
            <w:pPr>
              <w:spacing w:before="80" w:after="80"/>
              <w:jc w:val="both"/>
              <w:rPr>
                <w:rFonts w:ascii="Times New Roman" w:hAnsi="Times New Roman" w:cs="Times New Roman"/>
                <w:color w:val="000000" w:themeColor="text1"/>
                <w:sz w:val="28"/>
                <w:szCs w:val="28"/>
              </w:rPr>
            </w:pPr>
            <w:r w:rsidRPr="000C4F29">
              <w:rPr>
                <w:rFonts w:ascii="Times New Roman" w:hAnsi="Times New Roman" w:cs="Times New Roman"/>
                <w:color w:val="000000" w:themeColor="text1"/>
                <w:sz w:val="28"/>
                <w:szCs w:val="28"/>
              </w:rPr>
              <w:t>b)</w:t>
            </w:r>
            <w:r w:rsidRPr="000C4F29">
              <w:rPr>
                <w:rFonts w:ascii="Times New Roman" w:hAnsi="Times New Roman" w:cs="Times New Roman"/>
                <w:b/>
                <w:bCs/>
                <w:color w:val="000000" w:themeColor="text1"/>
                <w:sz w:val="28"/>
                <w:szCs w:val="28"/>
              </w:rPr>
              <w:t xml:space="preserve"> </w:t>
            </w:r>
            <w:r w:rsidRPr="000C4F29">
              <w:rPr>
                <w:rFonts w:ascii="Times New Roman" w:hAnsi="Times New Roman" w:cs="Times New Roman"/>
                <w:color w:val="000000" w:themeColor="text1"/>
                <w:sz w:val="28"/>
                <w:szCs w:val="28"/>
              </w:rPr>
              <w:t xml:space="preserve">Sản phẩm của doanh nghiệp đáp ứng các tiêu chuẩn kỹ thuật nghiêm ngặt của ngành bán dẫn, điện tử. </w:t>
            </w:r>
          </w:p>
          <w:p w14:paraId="0A7EADEF" w14:textId="77777777" w:rsidR="00504BEF" w:rsidRPr="000C4F29" w:rsidRDefault="00504BEF" w:rsidP="00504BEF">
            <w:pPr>
              <w:spacing w:before="80" w:after="80"/>
              <w:jc w:val="both"/>
              <w:rPr>
                <w:rFonts w:ascii="Times New Roman" w:hAnsi="Times New Roman" w:cs="Times New Roman"/>
                <w:color w:val="000000" w:themeColor="text1"/>
                <w:sz w:val="28"/>
                <w:szCs w:val="28"/>
              </w:rPr>
            </w:pPr>
            <w:r w:rsidRPr="000C4F29">
              <w:rPr>
                <w:rFonts w:ascii="Times New Roman" w:hAnsi="Times New Roman" w:cs="Times New Roman"/>
                <w:color w:val="000000" w:themeColor="text1"/>
                <w:sz w:val="28"/>
                <w:szCs w:val="28"/>
              </w:rPr>
              <w:t xml:space="preserve">3. Điều kiện hỗ trợ </w:t>
            </w:r>
          </w:p>
          <w:p w14:paraId="38E3688A" w14:textId="77777777" w:rsidR="00504BEF" w:rsidRPr="000C4F29" w:rsidRDefault="00504BEF" w:rsidP="00504BEF">
            <w:pPr>
              <w:spacing w:before="80" w:after="80"/>
              <w:jc w:val="both"/>
              <w:rPr>
                <w:rFonts w:ascii="Times New Roman" w:hAnsi="Times New Roman" w:cs="Times New Roman"/>
                <w:color w:val="000000" w:themeColor="text1"/>
                <w:sz w:val="28"/>
                <w:szCs w:val="28"/>
              </w:rPr>
            </w:pPr>
            <w:r w:rsidRPr="000C4F29">
              <w:rPr>
                <w:rFonts w:ascii="Times New Roman" w:hAnsi="Times New Roman" w:cs="Times New Roman"/>
                <w:color w:val="000000" w:themeColor="text1"/>
                <w:sz w:val="28"/>
                <w:szCs w:val="28"/>
              </w:rPr>
              <w:lastRenderedPageBreak/>
              <w:t xml:space="preserve">a) Doanh nghiệp có năng lực, kinh nghiệm của doanh nghiệp Việt Nam theo quy định tại khoản 1 Điều 25 Nghị định số 88/2025/NĐ-CP. </w:t>
            </w:r>
          </w:p>
          <w:p w14:paraId="072E5140" w14:textId="77777777" w:rsidR="00504BEF" w:rsidRPr="000C4F29" w:rsidRDefault="00504BEF" w:rsidP="00504BEF">
            <w:pPr>
              <w:spacing w:before="80" w:after="80"/>
              <w:jc w:val="both"/>
              <w:rPr>
                <w:rFonts w:ascii="Times New Roman" w:hAnsi="Times New Roman" w:cs="Times New Roman"/>
                <w:color w:val="000000" w:themeColor="text1"/>
                <w:sz w:val="28"/>
                <w:szCs w:val="28"/>
              </w:rPr>
            </w:pPr>
            <w:r w:rsidRPr="000C4F29">
              <w:rPr>
                <w:rFonts w:ascii="Times New Roman" w:hAnsi="Times New Roman" w:cs="Times New Roman"/>
                <w:color w:val="000000" w:themeColor="text1"/>
                <w:sz w:val="28"/>
                <w:szCs w:val="28"/>
              </w:rPr>
              <w:t xml:space="preserve">b) Có năng lực nghiên cứu, thiết kế hoặc sản xuất trong lĩnh vực vi mạch - điện tử; có tối thiểu 05 kỹ sư, chuyên gia chuyên ngành điện tử, công nghệ thông tin, vật liệu bán dẫn hoặc cơ điện tử; đội ngũ quản lý có kinh nghiệm triển khai dự án công nghệ cao. </w:t>
            </w:r>
          </w:p>
          <w:p w14:paraId="16EFB2EF" w14:textId="77777777" w:rsidR="00504BEF" w:rsidRPr="000C4F29" w:rsidRDefault="00504BEF" w:rsidP="00504BEF">
            <w:pPr>
              <w:spacing w:before="80" w:after="80"/>
              <w:jc w:val="both"/>
              <w:rPr>
                <w:rFonts w:ascii="Times New Roman" w:hAnsi="Times New Roman" w:cs="Times New Roman"/>
                <w:color w:val="000000" w:themeColor="text1"/>
                <w:sz w:val="28"/>
                <w:szCs w:val="28"/>
              </w:rPr>
            </w:pPr>
            <w:r w:rsidRPr="000C4F29">
              <w:rPr>
                <w:rFonts w:ascii="Times New Roman" w:hAnsi="Times New Roman" w:cs="Times New Roman"/>
                <w:color w:val="000000" w:themeColor="text1"/>
                <w:sz w:val="28"/>
                <w:szCs w:val="28"/>
              </w:rPr>
              <w:t xml:space="preserve">c) Dự án có khả năng thúc đẩy hình thành chuỗi cung ứng, tăng tỷ lệ nội địa hóa hoặc hỗ trợ trực tiếp các dự án thiết kế, sản xuất, đóng gói, kiểm thử chip bán dẫn trong nước; có hợp tác với doanh nghiệp, viện nghiên cứu, trường đại học trong và ngoài nước. </w:t>
            </w:r>
          </w:p>
          <w:p w14:paraId="04B03486" w14:textId="77777777" w:rsidR="00504BEF" w:rsidRPr="000C4F29" w:rsidRDefault="00504BEF" w:rsidP="00504BEF">
            <w:pPr>
              <w:spacing w:before="80" w:after="80"/>
              <w:jc w:val="both"/>
              <w:rPr>
                <w:rFonts w:ascii="Times New Roman" w:hAnsi="Times New Roman" w:cs="Times New Roman"/>
                <w:color w:val="000000" w:themeColor="text1"/>
                <w:sz w:val="28"/>
                <w:szCs w:val="28"/>
              </w:rPr>
            </w:pPr>
            <w:r w:rsidRPr="000C4F29">
              <w:rPr>
                <w:rFonts w:ascii="Times New Roman" w:hAnsi="Times New Roman" w:cs="Times New Roman"/>
                <w:color w:val="000000" w:themeColor="text1"/>
                <w:sz w:val="28"/>
                <w:szCs w:val="28"/>
              </w:rPr>
              <w:t xml:space="preserve">d) Dự án tạo việc làm cho lao động kỹ thuật cao, góp phần nâng cao năng lực cạnh tranh công nghiệp của thành phố, chuyển giao công nghệ tiên tiến hoặc có sản phẩm có khả năng thay thế nhập khẩu. </w:t>
            </w:r>
          </w:p>
          <w:p w14:paraId="76DBA6E8" w14:textId="77777777" w:rsidR="00504BEF" w:rsidRPr="000C4F29" w:rsidRDefault="00504BEF" w:rsidP="00504BEF">
            <w:pPr>
              <w:spacing w:before="80" w:after="80"/>
              <w:jc w:val="both"/>
              <w:rPr>
                <w:rFonts w:ascii="Times New Roman" w:hAnsi="Times New Roman" w:cs="Times New Roman"/>
                <w:color w:val="000000" w:themeColor="text1"/>
                <w:sz w:val="28"/>
                <w:szCs w:val="28"/>
              </w:rPr>
            </w:pPr>
            <w:r w:rsidRPr="000C4F29">
              <w:rPr>
                <w:rFonts w:ascii="Times New Roman" w:hAnsi="Times New Roman" w:cs="Times New Roman"/>
                <w:color w:val="000000" w:themeColor="text1"/>
                <w:sz w:val="28"/>
                <w:szCs w:val="28"/>
              </w:rPr>
              <w:t xml:space="preserve">đ) Có phương án tài chính khả thi, khả năng duy trì hoạt động ổn định, tái đầu tư và mở rộng quy mô; cam kết báo cáo, giám sát, công khai kết quả sử dụng nguồn hỗ trợ theo quy định. </w:t>
            </w:r>
          </w:p>
          <w:p w14:paraId="639F1541" w14:textId="77777777" w:rsidR="00504BEF" w:rsidRPr="000C4F29" w:rsidRDefault="00504BEF" w:rsidP="00504BEF">
            <w:pPr>
              <w:spacing w:before="80" w:after="80"/>
              <w:jc w:val="both"/>
              <w:rPr>
                <w:rFonts w:ascii="Times New Roman" w:hAnsi="Times New Roman" w:cs="Times New Roman"/>
                <w:color w:val="000000" w:themeColor="text1"/>
                <w:sz w:val="28"/>
                <w:szCs w:val="28"/>
              </w:rPr>
            </w:pPr>
            <w:r w:rsidRPr="000C4F29">
              <w:rPr>
                <w:rFonts w:ascii="Times New Roman" w:hAnsi="Times New Roman" w:cs="Times New Roman"/>
                <w:color w:val="000000" w:themeColor="text1"/>
                <w:sz w:val="28"/>
                <w:szCs w:val="28"/>
              </w:rPr>
              <w:t xml:space="preserve">4. Nội dung hỗ trợ </w:t>
            </w:r>
          </w:p>
          <w:p w14:paraId="68FF4BEE" w14:textId="77777777" w:rsidR="00504BEF" w:rsidRPr="000C4F29" w:rsidRDefault="00504BEF" w:rsidP="00504BEF">
            <w:pPr>
              <w:spacing w:before="80" w:after="80"/>
              <w:jc w:val="both"/>
              <w:rPr>
                <w:rFonts w:ascii="Times New Roman" w:hAnsi="Times New Roman" w:cs="Times New Roman"/>
                <w:color w:val="000000" w:themeColor="text1"/>
                <w:sz w:val="28"/>
                <w:szCs w:val="28"/>
              </w:rPr>
            </w:pPr>
            <w:r w:rsidRPr="000C4F29">
              <w:rPr>
                <w:rFonts w:ascii="Times New Roman" w:hAnsi="Times New Roman" w:cs="Times New Roman"/>
                <w:color w:val="000000" w:themeColor="text1"/>
                <w:sz w:val="28"/>
                <w:szCs w:val="28"/>
              </w:rPr>
              <w:t xml:space="preserve">a) Chi phí sản xuất mẫu thử và khuôn mẫu: Hỗ trợ 50% chi phí thiết kế, chế tạo khuôn mẫu, vật tư tiêu hao để sản xuất sản phẩm mẫu (First Article) gửi đối tác thẩm định. Mức hỗ trợ không quá 05 tỷ đồng/dự án. </w:t>
            </w:r>
          </w:p>
          <w:p w14:paraId="2510EA31" w14:textId="77777777" w:rsidR="00504BEF" w:rsidRPr="000C4F29" w:rsidRDefault="00504BEF" w:rsidP="00504BEF">
            <w:pPr>
              <w:spacing w:before="80" w:after="80"/>
              <w:jc w:val="both"/>
              <w:rPr>
                <w:rFonts w:ascii="Times New Roman" w:hAnsi="Times New Roman" w:cs="Times New Roman"/>
                <w:color w:val="000000" w:themeColor="text1"/>
                <w:sz w:val="28"/>
                <w:szCs w:val="28"/>
              </w:rPr>
            </w:pPr>
            <w:r w:rsidRPr="000C4F29">
              <w:rPr>
                <w:rFonts w:ascii="Times New Roman" w:hAnsi="Times New Roman" w:cs="Times New Roman"/>
                <w:color w:val="000000" w:themeColor="text1"/>
                <w:sz w:val="28"/>
                <w:szCs w:val="28"/>
              </w:rPr>
              <w:t xml:space="preserve">b) Chi phí đầu tư thiết bị và công nghệ: Hỗ trợ 30% chi phí mua sắm dây chuyền, thiết bị mới, bản quyền công nghệ để nâng cao năng lực sản xuất, độ chính xác của sản phẩm. Mức hỗ trợ không quá 05 tỷ đồng/dự án. </w:t>
            </w:r>
          </w:p>
        </w:tc>
      </w:tr>
      <w:tr w:rsidR="000C4F29" w:rsidRPr="000C4F29" w14:paraId="7E2FA2BF" w14:textId="77777777" w:rsidTr="00F07B99">
        <w:tc>
          <w:tcPr>
            <w:tcW w:w="597" w:type="pct"/>
            <w:vAlign w:val="center"/>
          </w:tcPr>
          <w:p w14:paraId="18616A96" w14:textId="77777777" w:rsidR="00504BEF" w:rsidRPr="000C4F29" w:rsidRDefault="00504BEF" w:rsidP="00307256">
            <w:pPr>
              <w:spacing w:before="60" w:after="60" w:line="340" w:lineRule="atLeast"/>
              <w:rPr>
                <w:rFonts w:ascii="Times New Roman" w:hAnsi="Times New Roman" w:cs="Times New Roman"/>
                <w:b/>
                <w:sz w:val="28"/>
                <w:szCs w:val="28"/>
                <w:lang w:val="en-GB"/>
              </w:rPr>
            </w:pPr>
          </w:p>
        </w:tc>
        <w:tc>
          <w:tcPr>
            <w:tcW w:w="1032" w:type="pct"/>
            <w:noWrap/>
            <w:vAlign w:val="center"/>
          </w:tcPr>
          <w:p w14:paraId="6C42CD56" w14:textId="77777777" w:rsidR="00504BEF" w:rsidRPr="000C4F29" w:rsidRDefault="00504BEF" w:rsidP="00307256">
            <w:pPr>
              <w:spacing w:after="0" w:line="312" w:lineRule="auto"/>
              <w:rPr>
                <w:rFonts w:ascii="Times New Roman" w:hAnsi="Times New Roman" w:cs="Times New Roman"/>
                <w:sz w:val="28"/>
                <w:szCs w:val="28"/>
              </w:rPr>
            </w:pPr>
            <w:r w:rsidRPr="000C4F29">
              <w:rPr>
                <w:rFonts w:ascii="Times New Roman" w:hAnsi="Times New Roman" w:cs="Times New Roman"/>
                <w:b/>
                <w:bCs/>
                <w:sz w:val="28"/>
                <w:szCs w:val="28"/>
              </w:rPr>
              <w:t xml:space="preserve">Điều 9. Trình tự, thủ tục hỗ trợ </w:t>
            </w:r>
          </w:p>
          <w:p w14:paraId="59CC5C12" w14:textId="77777777" w:rsidR="00504BEF" w:rsidRPr="000C4F29" w:rsidRDefault="00504BEF" w:rsidP="00307256">
            <w:pPr>
              <w:spacing w:before="60" w:after="60" w:line="340" w:lineRule="atLeast"/>
              <w:jc w:val="both"/>
              <w:rPr>
                <w:rFonts w:ascii="Times New Roman" w:hAnsi="Times New Roman" w:cs="Times New Roman"/>
                <w:b/>
                <w:bCs/>
                <w:sz w:val="28"/>
                <w:szCs w:val="28"/>
              </w:rPr>
            </w:pPr>
          </w:p>
        </w:tc>
        <w:tc>
          <w:tcPr>
            <w:tcW w:w="3371" w:type="pct"/>
            <w:noWrap/>
            <w:vAlign w:val="center"/>
          </w:tcPr>
          <w:p w14:paraId="0FF4F3E3" w14:textId="77777777" w:rsidR="00504BEF" w:rsidRPr="000C4F29" w:rsidRDefault="00504BEF" w:rsidP="00504BEF">
            <w:pPr>
              <w:spacing w:after="0" w:line="312" w:lineRule="auto"/>
              <w:jc w:val="both"/>
              <w:rPr>
                <w:rFonts w:ascii="Times New Roman" w:hAnsi="Times New Roman" w:cs="Times New Roman"/>
                <w:sz w:val="28"/>
                <w:szCs w:val="28"/>
              </w:rPr>
            </w:pPr>
            <w:r w:rsidRPr="000C4F29">
              <w:rPr>
                <w:rFonts w:ascii="Times New Roman" w:hAnsi="Times New Roman" w:cs="Times New Roman"/>
                <w:sz w:val="28"/>
                <w:szCs w:val="28"/>
              </w:rPr>
              <w:t>1.</w:t>
            </w:r>
            <w:r w:rsidRPr="000C4F29">
              <w:rPr>
                <w:rFonts w:ascii="Times New Roman" w:hAnsi="Times New Roman" w:cs="Times New Roman"/>
                <w:b/>
                <w:bCs/>
                <w:sz w:val="28"/>
                <w:szCs w:val="28"/>
              </w:rPr>
              <w:t xml:space="preserve"> </w:t>
            </w:r>
            <w:r w:rsidRPr="000C4F29">
              <w:rPr>
                <w:rFonts w:ascii="Times New Roman" w:hAnsi="Times New Roman" w:cs="Times New Roman"/>
                <w:sz w:val="28"/>
                <w:szCs w:val="28"/>
              </w:rPr>
              <w:t xml:space="preserve">Tổ chức/doanh nghiệp nộp 01 bộ hồ sơ đề nghị hỗ trợ về Bộ phận Tiếp nhận và Trả kết quả của Sở Khoa học và Công nghệ tại Trung tâm Phục vụ hành chính công thành phố (thành phần hồ sơ được quy định tại các Phụ lục của Nghị quyết này). Cách thức nộp hồ sơ trực tiếp, qua dịch vụ bưu chính công ích hoặc trực tuyến. </w:t>
            </w:r>
          </w:p>
          <w:p w14:paraId="433CFAAB" w14:textId="77777777" w:rsidR="00504BEF" w:rsidRPr="000C4F29" w:rsidRDefault="00504BEF" w:rsidP="00504BEF">
            <w:pPr>
              <w:spacing w:after="0" w:line="312" w:lineRule="auto"/>
              <w:jc w:val="both"/>
              <w:rPr>
                <w:rFonts w:ascii="Times New Roman" w:hAnsi="Times New Roman" w:cs="Times New Roman"/>
                <w:sz w:val="28"/>
                <w:szCs w:val="28"/>
              </w:rPr>
            </w:pPr>
            <w:r w:rsidRPr="000C4F29">
              <w:rPr>
                <w:rFonts w:ascii="Times New Roman" w:hAnsi="Times New Roman" w:cs="Times New Roman"/>
                <w:sz w:val="28"/>
                <w:szCs w:val="28"/>
              </w:rPr>
              <w:t>2.</w:t>
            </w:r>
            <w:r w:rsidRPr="000C4F29">
              <w:rPr>
                <w:rFonts w:ascii="Times New Roman" w:hAnsi="Times New Roman" w:cs="Times New Roman"/>
                <w:b/>
                <w:bCs/>
                <w:sz w:val="28"/>
                <w:szCs w:val="28"/>
              </w:rPr>
              <w:t xml:space="preserve"> </w:t>
            </w:r>
            <w:r w:rsidRPr="000C4F29">
              <w:rPr>
                <w:rFonts w:ascii="Times New Roman" w:hAnsi="Times New Roman" w:cs="Times New Roman"/>
                <w:sz w:val="28"/>
                <w:szCs w:val="28"/>
              </w:rPr>
              <w:t>Trong thời hạn 05 ngày làm việc, Sở Khoa học và Công nghệ kiểm tra tính đầy đủ, hợp lệ của hồ sơ. Trường hợp hồ sơ chưa đầy đủ, hợp lệ, Sở Khoa học và Công nghệ thông báo bằng văn bản để Tổ chức/doanh nghiệp bổ sung, hoàn thiện.</w:t>
            </w:r>
          </w:p>
          <w:p w14:paraId="15695C99" w14:textId="77777777" w:rsidR="00504BEF" w:rsidRPr="000C4F29" w:rsidRDefault="00504BEF" w:rsidP="00504BEF">
            <w:pPr>
              <w:spacing w:after="0" w:line="312" w:lineRule="auto"/>
              <w:jc w:val="both"/>
              <w:rPr>
                <w:rFonts w:ascii="Times New Roman" w:hAnsi="Times New Roman" w:cs="Times New Roman"/>
                <w:sz w:val="28"/>
                <w:szCs w:val="28"/>
              </w:rPr>
            </w:pPr>
            <w:r w:rsidRPr="000C4F29">
              <w:rPr>
                <w:rFonts w:ascii="Times New Roman" w:hAnsi="Times New Roman" w:cs="Times New Roman"/>
                <w:sz w:val="28"/>
                <w:szCs w:val="28"/>
              </w:rPr>
              <w:t xml:space="preserve">3. Trong thời hạn 15 ngày làm việc kể từ ngày nhận đủ hồ sơ hợp lệ, Sở Khoa học và Công nghệ chủ trì, thành lập Hội đồng thẩm định hồ sơ. Chủ tịch Hội đồng thẩm định là lãnh đạo Sở Khoa học và Công nghệ, các thành viên là lãnh đạo Sở Tài chính và các sở ngành liên quan, lãnh đạo Ủy ban nhân dân cấp xã nơi có dự án triển khai; các ngành, lĩnh vực chuyên môn và chuyên gia độc lập hoặc thành phần khác (nếu cần thiết). Hội đồng thẩm định tổ chức thẩm định, nếu hồ sơ đủ điều kiện, Sở Khoa học và Công nghệ trình Chủ tịch Ủy ban nhân dân thành phố phê duyệt. Trường hợp hồ sơ không đủ điều kiện theo quy định, thì trong vòng 05 ngày làm việc kể từ khi thẩm định, Sở Khoa học và Công nghệ phải có văn bản trả lời và nêu rõ lý do cho tổ chức/doanh nghiệp biết. </w:t>
            </w:r>
          </w:p>
          <w:p w14:paraId="06121155" w14:textId="77777777" w:rsidR="00504BEF" w:rsidRPr="000C4F29" w:rsidRDefault="00504BEF" w:rsidP="00504BEF">
            <w:pPr>
              <w:spacing w:after="0" w:line="312" w:lineRule="auto"/>
              <w:jc w:val="both"/>
              <w:rPr>
                <w:rFonts w:ascii="Times New Roman" w:hAnsi="Times New Roman" w:cs="Times New Roman"/>
                <w:sz w:val="28"/>
                <w:szCs w:val="28"/>
              </w:rPr>
            </w:pPr>
            <w:r w:rsidRPr="000C4F29">
              <w:rPr>
                <w:rFonts w:ascii="Times New Roman" w:hAnsi="Times New Roman" w:cs="Times New Roman"/>
                <w:sz w:val="28"/>
                <w:szCs w:val="28"/>
              </w:rPr>
              <w:lastRenderedPageBreak/>
              <w:t>4.</w:t>
            </w:r>
            <w:r w:rsidRPr="000C4F29">
              <w:rPr>
                <w:rFonts w:ascii="Times New Roman" w:hAnsi="Times New Roman" w:cs="Times New Roman"/>
                <w:b/>
                <w:bCs/>
                <w:sz w:val="28"/>
                <w:szCs w:val="28"/>
              </w:rPr>
              <w:t xml:space="preserve"> </w:t>
            </w:r>
            <w:r w:rsidRPr="000C4F29">
              <w:rPr>
                <w:rFonts w:ascii="Times New Roman" w:hAnsi="Times New Roman" w:cs="Times New Roman"/>
                <w:sz w:val="28"/>
                <w:szCs w:val="28"/>
              </w:rPr>
              <w:t>Trong thời hạn 10 ngày làm việc sau khi nhận được tờ trình đề nghị phê duyệt dự án, Chủ tịch Ủy ban nhân dân thành phố quyết định hoặc ủy quyền cho người đứng đầu cơ quan chuyên môn thuộc Ủy ban nhân dân thành phố phê duyệt dự án thuộc phạm vi quản lý.</w:t>
            </w:r>
          </w:p>
        </w:tc>
      </w:tr>
      <w:tr w:rsidR="000C4F29" w:rsidRPr="000C4F29" w14:paraId="1DB20FFE" w14:textId="77777777" w:rsidTr="00F07B99">
        <w:tc>
          <w:tcPr>
            <w:tcW w:w="597" w:type="pct"/>
            <w:vAlign w:val="center"/>
          </w:tcPr>
          <w:p w14:paraId="0483746C" w14:textId="77777777" w:rsidR="00504BEF" w:rsidRPr="000C4F29" w:rsidRDefault="00504BEF" w:rsidP="00307256">
            <w:pPr>
              <w:spacing w:before="60" w:after="60" w:line="340" w:lineRule="atLeast"/>
              <w:rPr>
                <w:rFonts w:ascii="Times New Roman" w:hAnsi="Times New Roman" w:cs="Times New Roman"/>
                <w:b/>
                <w:sz w:val="28"/>
                <w:szCs w:val="28"/>
                <w:lang w:val="en-GB"/>
              </w:rPr>
            </w:pPr>
          </w:p>
        </w:tc>
        <w:tc>
          <w:tcPr>
            <w:tcW w:w="1032" w:type="pct"/>
            <w:noWrap/>
            <w:vAlign w:val="center"/>
          </w:tcPr>
          <w:p w14:paraId="4216109A" w14:textId="77777777" w:rsidR="00504BEF" w:rsidRPr="000C4F29" w:rsidRDefault="00504BEF" w:rsidP="00307256">
            <w:pPr>
              <w:spacing w:before="60" w:after="60" w:line="340" w:lineRule="atLeast"/>
              <w:jc w:val="both"/>
              <w:rPr>
                <w:rFonts w:ascii="Times New Roman" w:hAnsi="Times New Roman" w:cs="Times New Roman"/>
                <w:b/>
                <w:bCs/>
                <w:sz w:val="28"/>
                <w:szCs w:val="28"/>
              </w:rPr>
            </w:pPr>
            <w:r w:rsidRPr="000C4F29">
              <w:rPr>
                <w:rFonts w:ascii="Times New Roman" w:hAnsi="Times New Roman" w:cs="Times New Roman"/>
                <w:b/>
                <w:bCs/>
                <w:sz w:val="28"/>
                <w:szCs w:val="28"/>
              </w:rPr>
              <w:t>Điều 10. Tổ chức thực hiện</w:t>
            </w:r>
          </w:p>
        </w:tc>
        <w:tc>
          <w:tcPr>
            <w:tcW w:w="3371" w:type="pct"/>
            <w:noWrap/>
            <w:vAlign w:val="center"/>
          </w:tcPr>
          <w:p w14:paraId="6387B4B7" w14:textId="77777777" w:rsidR="00504BEF" w:rsidRPr="000C4F29" w:rsidRDefault="00504BEF" w:rsidP="00504BEF">
            <w:pPr>
              <w:spacing w:after="0" w:line="312" w:lineRule="auto"/>
              <w:jc w:val="both"/>
              <w:rPr>
                <w:rFonts w:ascii="Times New Roman" w:hAnsi="Times New Roman" w:cs="Times New Roman"/>
                <w:sz w:val="28"/>
                <w:szCs w:val="28"/>
              </w:rPr>
            </w:pPr>
            <w:r w:rsidRPr="000C4F29">
              <w:rPr>
                <w:rFonts w:ascii="Times New Roman" w:hAnsi="Times New Roman" w:cs="Times New Roman"/>
                <w:sz w:val="28"/>
                <w:szCs w:val="28"/>
              </w:rPr>
              <w:t>1.</w:t>
            </w:r>
            <w:r w:rsidRPr="000C4F29">
              <w:rPr>
                <w:rFonts w:ascii="Times New Roman" w:hAnsi="Times New Roman" w:cs="Times New Roman"/>
                <w:b/>
                <w:bCs/>
                <w:sz w:val="28"/>
                <w:szCs w:val="28"/>
              </w:rPr>
              <w:t xml:space="preserve"> </w:t>
            </w:r>
            <w:r w:rsidRPr="000C4F29">
              <w:rPr>
                <w:rFonts w:ascii="Times New Roman" w:hAnsi="Times New Roman" w:cs="Times New Roman"/>
                <w:sz w:val="28"/>
                <w:szCs w:val="28"/>
              </w:rPr>
              <w:t xml:space="preserve">Nghị quyết này có hiệu lực kể từ ngày 01 tháng 07 năm 2026. </w:t>
            </w:r>
          </w:p>
          <w:p w14:paraId="682CC956" w14:textId="77777777" w:rsidR="00504BEF" w:rsidRPr="000C4F29" w:rsidRDefault="00504BEF" w:rsidP="00504BEF">
            <w:pPr>
              <w:spacing w:after="0" w:line="312" w:lineRule="auto"/>
              <w:jc w:val="both"/>
              <w:rPr>
                <w:rFonts w:ascii="Times New Roman" w:hAnsi="Times New Roman" w:cs="Times New Roman"/>
                <w:sz w:val="28"/>
                <w:szCs w:val="28"/>
              </w:rPr>
            </w:pPr>
            <w:r w:rsidRPr="000C4F29">
              <w:rPr>
                <w:rFonts w:ascii="Times New Roman" w:hAnsi="Times New Roman" w:cs="Times New Roman"/>
                <w:sz w:val="28"/>
                <w:szCs w:val="28"/>
              </w:rPr>
              <w:t>2.</w:t>
            </w:r>
            <w:r w:rsidRPr="000C4F29">
              <w:rPr>
                <w:rFonts w:ascii="Times New Roman" w:hAnsi="Times New Roman" w:cs="Times New Roman"/>
                <w:b/>
                <w:bCs/>
                <w:sz w:val="28"/>
                <w:szCs w:val="28"/>
              </w:rPr>
              <w:t xml:space="preserve"> </w:t>
            </w:r>
            <w:r w:rsidRPr="000C4F29">
              <w:rPr>
                <w:rFonts w:ascii="Times New Roman" w:hAnsi="Times New Roman" w:cs="Times New Roman"/>
                <w:sz w:val="28"/>
                <w:szCs w:val="28"/>
              </w:rPr>
              <w:t xml:space="preserve">Giao Ủy ban nhân dân thành phố tổ chức thực hiện Nghị quyết này. </w:t>
            </w:r>
          </w:p>
          <w:p w14:paraId="1934E7EC" w14:textId="77777777" w:rsidR="00504BEF" w:rsidRPr="000C4F29" w:rsidRDefault="00504BEF" w:rsidP="00504BEF">
            <w:pPr>
              <w:spacing w:after="0" w:line="312" w:lineRule="auto"/>
              <w:jc w:val="both"/>
              <w:rPr>
                <w:rFonts w:ascii="Times New Roman" w:hAnsi="Times New Roman" w:cs="Times New Roman"/>
                <w:sz w:val="28"/>
                <w:szCs w:val="28"/>
              </w:rPr>
            </w:pPr>
            <w:r w:rsidRPr="000C4F29">
              <w:rPr>
                <w:rFonts w:ascii="Times New Roman" w:hAnsi="Times New Roman" w:cs="Times New Roman"/>
                <w:sz w:val="28"/>
                <w:szCs w:val="28"/>
              </w:rPr>
              <w:t>3.</w:t>
            </w:r>
            <w:r w:rsidRPr="000C4F29">
              <w:rPr>
                <w:rFonts w:ascii="Times New Roman" w:hAnsi="Times New Roman" w:cs="Times New Roman"/>
                <w:b/>
                <w:bCs/>
                <w:sz w:val="28"/>
                <w:szCs w:val="28"/>
              </w:rPr>
              <w:t xml:space="preserve"> </w:t>
            </w:r>
            <w:r w:rsidRPr="000C4F29">
              <w:rPr>
                <w:rFonts w:ascii="Times New Roman" w:hAnsi="Times New Roman" w:cs="Times New Roman"/>
                <w:sz w:val="28"/>
                <w:szCs w:val="28"/>
              </w:rPr>
              <w:t>Giao Thường trực Hội đồng nhân dân thành phố, các Ban của Hội đồng nhân dân thành phố, các Tổ đại biểu và đại biểu Hội đồng nhân dân thành phố giám sát việc thực hiện Nghị quyết này.</w:t>
            </w:r>
          </w:p>
        </w:tc>
      </w:tr>
    </w:tbl>
    <w:p w14:paraId="07D34404" w14:textId="77777777" w:rsidR="002C3506" w:rsidRDefault="002C3506" w:rsidP="005055F9">
      <w:pPr>
        <w:jc w:val="both"/>
      </w:pPr>
    </w:p>
    <w:sectPr w:rsidR="002C3506" w:rsidSect="00504BEF">
      <w:headerReference w:type="default" r:id="rId7"/>
      <w:pgSz w:w="15840" w:h="12240" w:orient="landscape"/>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4D8511" w14:textId="77777777" w:rsidR="00BD5A87" w:rsidRDefault="00BD5A87" w:rsidP="00E84E2A">
      <w:pPr>
        <w:spacing w:after="0" w:line="240" w:lineRule="auto"/>
      </w:pPr>
      <w:r>
        <w:separator/>
      </w:r>
    </w:p>
  </w:endnote>
  <w:endnote w:type="continuationSeparator" w:id="0">
    <w:p w14:paraId="61305413" w14:textId="77777777" w:rsidR="00BD5A87" w:rsidRDefault="00BD5A87" w:rsidP="00E84E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22DAB3" w14:textId="77777777" w:rsidR="00BD5A87" w:rsidRDefault="00BD5A87" w:rsidP="00E84E2A">
      <w:pPr>
        <w:spacing w:after="0" w:line="240" w:lineRule="auto"/>
      </w:pPr>
      <w:r>
        <w:separator/>
      </w:r>
    </w:p>
  </w:footnote>
  <w:footnote w:type="continuationSeparator" w:id="0">
    <w:p w14:paraId="27B9FB7D" w14:textId="77777777" w:rsidR="00BD5A87" w:rsidRDefault="00BD5A87" w:rsidP="00E84E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5888281"/>
      <w:docPartObj>
        <w:docPartGallery w:val="Page Numbers (Top of Page)"/>
        <w:docPartUnique/>
      </w:docPartObj>
    </w:sdtPr>
    <w:sdtEndPr>
      <w:rPr>
        <w:noProof/>
      </w:rPr>
    </w:sdtEndPr>
    <w:sdtContent>
      <w:p w14:paraId="4858B515" w14:textId="77777777" w:rsidR="00E84E2A" w:rsidRDefault="00E84E2A">
        <w:pPr>
          <w:pStyle w:val="Header"/>
          <w:jc w:val="center"/>
        </w:pPr>
        <w:r w:rsidRPr="00F07B99">
          <w:rPr>
            <w:rFonts w:ascii="Times New Roman" w:hAnsi="Times New Roman" w:cs="Times New Roman"/>
          </w:rPr>
          <w:fldChar w:fldCharType="begin"/>
        </w:r>
        <w:r w:rsidRPr="00F07B99">
          <w:rPr>
            <w:rFonts w:ascii="Times New Roman" w:hAnsi="Times New Roman" w:cs="Times New Roman"/>
          </w:rPr>
          <w:instrText xml:space="preserve"> PAGE   \* MERGEFORMAT </w:instrText>
        </w:r>
        <w:r w:rsidRPr="00F07B99">
          <w:rPr>
            <w:rFonts w:ascii="Times New Roman" w:hAnsi="Times New Roman" w:cs="Times New Roman"/>
          </w:rPr>
          <w:fldChar w:fldCharType="separate"/>
        </w:r>
        <w:r w:rsidR="00F07B99">
          <w:rPr>
            <w:rFonts w:ascii="Times New Roman" w:hAnsi="Times New Roman" w:cs="Times New Roman"/>
            <w:noProof/>
          </w:rPr>
          <w:t>11</w:t>
        </w:r>
        <w:r w:rsidRPr="00F07B99">
          <w:rPr>
            <w:rFonts w:ascii="Times New Roman" w:hAnsi="Times New Roman" w:cs="Times New Roman"/>
            <w:noProof/>
          </w:rPr>
          <w:fldChar w:fldCharType="end"/>
        </w:r>
      </w:p>
    </w:sdtContent>
  </w:sdt>
  <w:p w14:paraId="0E27CE68" w14:textId="77777777" w:rsidR="00E84E2A" w:rsidRDefault="00E84E2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5D15DE"/>
    <w:multiLevelType w:val="hybridMultilevel"/>
    <w:tmpl w:val="8D1E5C5A"/>
    <w:lvl w:ilvl="0" w:tplc="C3F4DA5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B0C1C30"/>
    <w:multiLevelType w:val="hybridMultilevel"/>
    <w:tmpl w:val="EFBCA2E8"/>
    <w:lvl w:ilvl="0" w:tplc="A1C8E2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31F11B4"/>
    <w:multiLevelType w:val="hybridMultilevel"/>
    <w:tmpl w:val="23EA4FA8"/>
    <w:lvl w:ilvl="0" w:tplc="910847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F2670DE"/>
    <w:multiLevelType w:val="hybridMultilevel"/>
    <w:tmpl w:val="DFEC10FA"/>
    <w:lvl w:ilvl="0" w:tplc="06FEB6C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8D56F35"/>
    <w:multiLevelType w:val="hybridMultilevel"/>
    <w:tmpl w:val="9154CF38"/>
    <w:lvl w:ilvl="0" w:tplc="496C1A9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BE15258"/>
    <w:multiLevelType w:val="hybridMultilevel"/>
    <w:tmpl w:val="AED48940"/>
    <w:lvl w:ilvl="0" w:tplc="C406CC6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F937463"/>
    <w:multiLevelType w:val="hybridMultilevel"/>
    <w:tmpl w:val="6ABACB7E"/>
    <w:lvl w:ilvl="0" w:tplc="CB10C01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1"/>
  </w:num>
  <w:num w:numId="4">
    <w:abstractNumId w:val="4"/>
  </w:num>
  <w:num w:numId="5">
    <w:abstractNumId w:val="5"/>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506"/>
    <w:rsid w:val="00066275"/>
    <w:rsid w:val="00094818"/>
    <w:rsid w:val="00097703"/>
    <w:rsid w:val="000B20A3"/>
    <w:rsid w:val="000C3393"/>
    <w:rsid w:val="000C4F29"/>
    <w:rsid w:val="000D2AF8"/>
    <w:rsid w:val="000D33BE"/>
    <w:rsid w:val="000F4DF6"/>
    <w:rsid w:val="00110DA4"/>
    <w:rsid w:val="00114C5A"/>
    <w:rsid w:val="001471A4"/>
    <w:rsid w:val="00156341"/>
    <w:rsid w:val="001728B5"/>
    <w:rsid w:val="00196FDA"/>
    <w:rsid w:val="0019723D"/>
    <w:rsid w:val="001A3089"/>
    <w:rsid w:val="001A5B07"/>
    <w:rsid w:val="001B6B8E"/>
    <w:rsid w:val="001C0C9D"/>
    <w:rsid w:val="001D34DD"/>
    <w:rsid w:val="001F45CA"/>
    <w:rsid w:val="0020723C"/>
    <w:rsid w:val="00215B04"/>
    <w:rsid w:val="00217ECE"/>
    <w:rsid w:val="00227510"/>
    <w:rsid w:val="00283D36"/>
    <w:rsid w:val="0029372D"/>
    <w:rsid w:val="002A416E"/>
    <w:rsid w:val="002C3506"/>
    <w:rsid w:val="002C789C"/>
    <w:rsid w:val="00300589"/>
    <w:rsid w:val="0031199F"/>
    <w:rsid w:val="00345805"/>
    <w:rsid w:val="0036192E"/>
    <w:rsid w:val="00367A6B"/>
    <w:rsid w:val="003732C5"/>
    <w:rsid w:val="003748C0"/>
    <w:rsid w:val="003D01C2"/>
    <w:rsid w:val="00414244"/>
    <w:rsid w:val="0047086F"/>
    <w:rsid w:val="004817BF"/>
    <w:rsid w:val="00484432"/>
    <w:rsid w:val="004B3BB0"/>
    <w:rsid w:val="004C4629"/>
    <w:rsid w:val="004D254F"/>
    <w:rsid w:val="00504BEF"/>
    <w:rsid w:val="005055F9"/>
    <w:rsid w:val="00505F7F"/>
    <w:rsid w:val="00512258"/>
    <w:rsid w:val="00516D94"/>
    <w:rsid w:val="0054344C"/>
    <w:rsid w:val="005456FA"/>
    <w:rsid w:val="0055741E"/>
    <w:rsid w:val="00561C9F"/>
    <w:rsid w:val="005708E0"/>
    <w:rsid w:val="0061374D"/>
    <w:rsid w:val="0062185E"/>
    <w:rsid w:val="00625726"/>
    <w:rsid w:val="00642733"/>
    <w:rsid w:val="00670B8C"/>
    <w:rsid w:val="006812D1"/>
    <w:rsid w:val="00681972"/>
    <w:rsid w:val="006A3092"/>
    <w:rsid w:val="00700918"/>
    <w:rsid w:val="00706A03"/>
    <w:rsid w:val="00761061"/>
    <w:rsid w:val="00793AB9"/>
    <w:rsid w:val="007B02C7"/>
    <w:rsid w:val="007B194A"/>
    <w:rsid w:val="007C4256"/>
    <w:rsid w:val="007D29AA"/>
    <w:rsid w:val="00825FFA"/>
    <w:rsid w:val="0083741A"/>
    <w:rsid w:val="00837C55"/>
    <w:rsid w:val="00844DD2"/>
    <w:rsid w:val="00846F0E"/>
    <w:rsid w:val="00856090"/>
    <w:rsid w:val="00877E48"/>
    <w:rsid w:val="008808CB"/>
    <w:rsid w:val="008D41E9"/>
    <w:rsid w:val="0092513F"/>
    <w:rsid w:val="00931E34"/>
    <w:rsid w:val="00932691"/>
    <w:rsid w:val="00971C95"/>
    <w:rsid w:val="00976681"/>
    <w:rsid w:val="009A2C6E"/>
    <w:rsid w:val="009B09B5"/>
    <w:rsid w:val="009F0E2F"/>
    <w:rsid w:val="00A266A3"/>
    <w:rsid w:val="00A32940"/>
    <w:rsid w:val="00A5038E"/>
    <w:rsid w:val="00A83FAC"/>
    <w:rsid w:val="00A87130"/>
    <w:rsid w:val="00AD2492"/>
    <w:rsid w:val="00AD7CAE"/>
    <w:rsid w:val="00AF7751"/>
    <w:rsid w:val="00AF77F2"/>
    <w:rsid w:val="00B23B58"/>
    <w:rsid w:val="00B26F9D"/>
    <w:rsid w:val="00B27CB1"/>
    <w:rsid w:val="00B37D83"/>
    <w:rsid w:val="00BA4E3E"/>
    <w:rsid w:val="00BB494D"/>
    <w:rsid w:val="00BD5A87"/>
    <w:rsid w:val="00BE42F0"/>
    <w:rsid w:val="00C072B4"/>
    <w:rsid w:val="00C11838"/>
    <w:rsid w:val="00C55651"/>
    <w:rsid w:val="00CA733A"/>
    <w:rsid w:val="00CB2C32"/>
    <w:rsid w:val="00CC0432"/>
    <w:rsid w:val="00CF7DE1"/>
    <w:rsid w:val="00D05AFA"/>
    <w:rsid w:val="00D13188"/>
    <w:rsid w:val="00D30005"/>
    <w:rsid w:val="00D65F95"/>
    <w:rsid w:val="00D71755"/>
    <w:rsid w:val="00DA1E3F"/>
    <w:rsid w:val="00E03A13"/>
    <w:rsid w:val="00E26C60"/>
    <w:rsid w:val="00E27F87"/>
    <w:rsid w:val="00E832A9"/>
    <w:rsid w:val="00E84E2A"/>
    <w:rsid w:val="00E9036B"/>
    <w:rsid w:val="00EA2433"/>
    <w:rsid w:val="00EB3C3A"/>
    <w:rsid w:val="00EC2D0C"/>
    <w:rsid w:val="00EF4866"/>
    <w:rsid w:val="00F05BE7"/>
    <w:rsid w:val="00F07B99"/>
    <w:rsid w:val="00F10502"/>
    <w:rsid w:val="00F424C2"/>
    <w:rsid w:val="00F5277C"/>
    <w:rsid w:val="00F64F74"/>
    <w:rsid w:val="00F653D5"/>
    <w:rsid w:val="00FD2198"/>
    <w:rsid w:val="00FD7EDC"/>
    <w:rsid w:val="00FE2669"/>
    <w:rsid w:val="00FF0CCE"/>
    <w:rsid w:val="00FF42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5334E"/>
  <w15:chartTrackingRefBased/>
  <w15:docId w15:val="{75156843-FC0A-48E1-896D-494607B4C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5BE7"/>
  </w:style>
  <w:style w:type="paragraph" w:styleId="Heading2">
    <w:name w:val="heading 2"/>
    <w:basedOn w:val="Normal"/>
    <w:next w:val="Normal"/>
    <w:link w:val="Heading2Char"/>
    <w:uiPriority w:val="9"/>
    <w:semiHidden/>
    <w:unhideWhenUsed/>
    <w:qFormat/>
    <w:rsid w:val="00F424C2"/>
    <w:pPr>
      <w:keepNext/>
      <w:keepLines/>
      <w:spacing w:before="40" w:after="0" w:line="240" w:lineRule="auto"/>
      <w:jc w:val="both"/>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F424C2"/>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E84E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4E2A"/>
  </w:style>
  <w:style w:type="paragraph" w:styleId="Footer">
    <w:name w:val="footer"/>
    <w:basedOn w:val="Normal"/>
    <w:link w:val="FooterChar"/>
    <w:uiPriority w:val="99"/>
    <w:unhideWhenUsed/>
    <w:rsid w:val="00E84E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4E2A"/>
  </w:style>
  <w:style w:type="paragraph" w:styleId="ListParagraph">
    <w:name w:val="List Paragraph"/>
    <w:basedOn w:val="Normal"/>
    <w:uiPriority w:val="34"/>
    <w:qFormat/>
    <w:rsid w:val="003D01C2"/>
    <w:pPr>
      <w:ind w:left="720"/>
      <w:contextualSpacing/>
    </w:pPr>
  </w:style>
  <w:style w:type="paragraph" w:customStyle="1" w:styleId="Normal1">
    <w:name w:val="Normal1"/>
    <w:rsid w:val="0055741E"/>
    <w:pPr>
      <w:spacing w:after="200" w:line="276" w:lineRule="auto"/>
    </w:pPr>
    <w:rPr>
      <w:rFonts w:ascii="Times New Roman" w:eastAsia="Times New Roman" w:hAnsi="Times New Roman" w:cs="Times New Roman"/>
      <w:sz w:val="24"/>
      <w:szCs w:val="24"/>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3413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2190</Words>
  <Characters>12485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31</cp:revision>
  <dcterms:created xsi:type="dcterms:W3CDTF">2025-12-01T02:51:00Z</dcterms:created>
  <dcterms:modified xsi:type="dcterms:W3CDTF">2026-05-02T00:35:00Z</dcterms:modified>
</cp:coreProperties>
</file>