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318" w:type="dxa"/>
        <w:tblLook w:val="01E0" w:firstRow="1" w:lastRow="1" w:firstColumn="1" w:lastColumn="1" w:noHBand="0" w:noVBand="0"/>
      </w:tblPr>
      <w:tblGrid>
        <w:gridCol w:w="3970"/>
        <w:gridCol w:w="5954"/>
      </w:tblGrid>
      <w:tr w:rsidR="00315787" w:rsidRPr="00315787" w14:paraId="024223AB" w14:textId="77777777" w:rsidTr="009144E7">
        <w:tc>
          <w:tcPr>
            <w:tcW w:w="3970" w:type="dxa"/>
          </w:tcPr>
          <w:p w14:paraId="262F1FC1" w14:textId="77777777" w:rsidR="00B51796" w:rsidRPr="00315787" w:rsidRDefault="00B51796" w:rsidP="00B51796">
            <w:pPr>
              <w:spacing w:before="0" w:after="0"/>
              <w:ind w:firstLine="0"/>
              <w:jc w:val="center"/>
              <w:rPr>
                <w:b/>
                <w:bCs/>
                <w:sz w:val="26"/>
                <w:szCs w:val="26"/>
              </w:rPr>
            </w:pPr>
            <w:r w:rsidRPr="00315787">
              <w:rPr>
                <w:b/>
                <w:bCs/>
                <w:sz w:val="26"/>
                <w:szCs w:val="26"/>
              </w:rPr>
              <w:t>ỦY BAN NHÂN DÂN</w:t>
            </w:r>
          </w:p>
          <w:p w14:paraId="78E206DA" w14:textId="77777777" w:rsidR="00B51796" w:rsidRPr="00315787" w:rsidRDefault="00B51796" w:rsidP="00B51796">
            <w:pPr>
              <w:spacing w:before="0" w:after="0"/>
              <w:ind w:firstLine="0"/>
              <w:jc w:val="center"/>
              <w:rPr>
                <w:b/>
                <w:bCs/>
                <w:sz w:val="26"/>
                <w:szCs w:val="26"/>
              </w:rPr>
            </w:pPr>
            <w:r w:rsidRPr="00315787">
              <w:rPr>
                <w:b/>
                <w:bCs/>
                <w:sz w:val="26"/>
                <w:szCs w:val="26"/>
              </w:rPr>
              <w:t>THÀNH PHỐ HUẾ</w:t>
            </w:r>
            <w:r w:rsidRPr="00315787">
              <w:rPr>
                <w:b/>
                <w:noProof/>
                <w:sz w:val="26"/>
                <w:szCs w:val="26"/>
              </w:rPr>
              <mc:AlternateContent>
                <mc:Choice Requires="wps">
                  <w:drawing>
                    <wp:anchor distT="0" distB="0" distL="114300" distR="114300" simplePos="0" relativeHeight="251662336" behindDoc="0" locked="0" layoutInCell="1" allowOverlap="1" wp14:anchorId="525F4AC8" wp14:editId="2CC4CDD3">
                      <wp:simplePos x="0" y="0"/>
                      <wp:positionH relativeFrom="column">
                        <wp:posOffset>929640</wp:posOffset>
                      </wp:positionH>
                      <wp:positionV relativeFrom="paragraph">
                        <wp:posOffset>186055</wp:posOffset>
                      </wp:positionV>
                      <wp:extent cx="530860" cy="0"/>
                      <wp:effectExtent l="7620" t="11430" r="1397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3D15F" id="_x0000_t32" coordsize="21600,21600" o:spt="32" o:oned="t" path="m,l21600,21600e" filled="f">
                      <v:path arrowok="t" fillok="f" o:connecttype="none"/>
                      <o:lock v:ext="edit" shapetype="t"/>
                    </v:shapetype>
                    <v:shape id="Straight Arrow Connector 3" o:spid="_x0000_s1026" type="#_x0000_t32" style="position:absolute;margin-left:73.2pt;margin-top:14.65pt;width:4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wPJQIAAEkEAAAOAAAAZHJzL2Uyb0RvYy54bWysVE1v2zAMvQ/YfxB0T23na4lRpyjsZJdu&#10;DZDuByiSHAuzRUFS4wTD/vsoxQna7TIM80GmTPHxkXzy/cOpa8lRWqdAFzS7SymRmoNQ+lDQby+b&#10;0YIS55kWrAUtC3qWjj6sPn64700ux9BAK6QlCKJd3puCNt6bPEkcb2TH3B0YqdFZg+2Yx609JMKy&#10;HtG7Nhmn6TzpwQpjgUvn8Gt1cdJVxK9ryf1zXTvpSVtQ5ObjauO6D2uyumf5wTLTKD7QYP/AomNK&#10;Y9IbVMU8I69W/QHVKW7BQe3vOHQJ1LXiMtaA1WTpb9XsGmZkrAWb48ytTe7/wfKvx60lShR0Qolm&#10;HY5o5y1Th8aTR2uhJyVojW0ESyahW71xOQaVemtDvfykd+YJ+HdHNJQN0wcZWb+cDUJlISJ5FxI2&#10;zmDOff8FBJ5hrx5i60617QIkNoWc4oTOtwnJkyccP84m6WKOc+RXV8Lya5yxzn+W0JFgFNQNZdz4&#10;ZzELOz45H1ix/BoQkmrYqLaNamg16Qu6nI1nMcBBq0RwhmPOHvZla8mRBT3FJ5aInrfHLLxqEcEa&#10;ycR6sD1T7cXG5K0OeFgX0hmsi2B+LNPlerFeTEfT8Xw9mqZVNXrclNPRfJN9mlWTqiyr7Geglk3z&#10;RgkhdWB3FW82/TtxDNfoIrubfG9tSN6jx34h2es7ko6DDbO8qGIP4ry114GjXuPh4W6FC/F2j/bb&#10;P8DqFwAAAP//AwBQSwMEFAAGAAgAAAAhAGnCSUndAAAACQEAAA8AAABkcnMvZG93bnJldi54bWxM&#10;j8FuwjAQRO+V+g/WVuJSFZtAUUnjIITUQ48FpF5NvE3SxusodkjK13crDnCc2afZmWw9ukacsAu1&#10;Jw2zqQKBVHhbU6nhsH97egERoiFrGk+o4RcDrPP7u8yk1g/0gaddLAWHUEiNhirGNpUyFBU6E6a+&#10;ReLbl++ciSy7UtrODBzuGpkotZTO1MQfKtPitsLiZ9c7DRj655narFx5eD8Pj5/J+Xto91pPHsbN&#10;K4iIY7zC8F+fq0POnY6+JxtEw3qxXDCqIVnNQTCQzBWPO14MmWfydkH+BwAA//8DAFBLAQItABQA&#10;BgAIAAAAIQC2gziS/gAAAOEBAAATAAAAAAAAAAAAAAAAAAAAAABbQ29udGVudF9UeXBlc10ueG1s&#10;UEsBAi0AFAAGAAgAAAAhADj9If/WAAAAlAEAAAsAAAAAAAAAAAAAAAAALwEAAF9yZWxzLy5yZWxz&#10;UEsBAi0AFAAGAAgAAAAhAPoZHA8lAgAASQQAAA4AAAAAAAAAAAAAAAAALgIAAGRycy9lMm9Eb2Mu&#10;eG1sUEsBAi0AFAAGAAgAAAAhAGnCSUndAAAACQEAAA8AAAAAAAAAAAAAAAAAfwQAAGRycy9kb3du&#10;cmV2LnhtbFBLBQYAAAAABAAEAPMAAACJBQAAAAA=&#10;"/>
                  </w:pict>
                </mc:Fallback>
              </mc:AlternateContent>
            </w:r>
          </w:p>
        </w:tc>
        <w:tc>
          <w:tcPr>
            <w:tcW w:w="5954" w:type="dxa"/>
          </w:tcPr>
          <w:p w14:paraId="122DCDF0" w14:textId="77777777" w:rsidR="00B51796" w:rsidRPr="00315787" w:rsidRDefault="00B51796" w:rsidP="00B51796">
            <w:pPr>
              <w:spacing w:before="0" w:after="0"/>
              <w:ind w:left="-108" w:firstLine="0"/>
              <w:jc w:val="center"/>
            </w:pPr>
            <w:r w:rsidRPr="00315787">
              <w:rPr>
                <w:b/>
                <w:noProof/>
                <w:sz w:val="26"/>
              </w:rPr>
              <mc:AlternateContent>
                <mc:Choice Requires="wps">
                  <w:drawing>
                    <wp:anchor distT="0" distB="0" distL="114300" distR="114300" simplePos="0" relativeHeight="251663360" behindDoc="0" locked="0" layoutInCell="1" allowOverlap="1" wp14:anchorId="1518D219" wp14:editId="7440D6A1">
                      <wp:simplePos x="0" y="0"/>
                      <wp:positionH relativeFrom="column">
                        <wp:posOffset>662940</wp:posOffset>
                      </wp:positionH>
                      <wp:positionV relativeFrom="paragraph">
                        <wp:posOffset>414020</wp:posOffset>
                      </wp:positionV>
                      <wp:extent cx="2238375" cy="0"/>
                      <wp:effectExtent l="13970" t="11430" r="508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04CD9" id="Straight Arrow Connector 2" o:spid="_x0000_s1026" type="#_x0000_t32" style="position:absolute;margin-left:52.2pt;margin-top:32.6pt;width:17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r4JQIAAEo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ApRpJ0&#10;bkQ7q4k4NBa9aA09KkFK10bQKPXd6pXJXVApt9rXS89yp16BfjdIQtkQeeCB9dtFOajER0TvQvzG&#10;KJdz338G5s6Qo4XQunOtOw/pmoLOYUKX+4T42SLqPqbpZD55mmJEb76I5LdApY39xKFD3iiwGeq4&#10;F5CENOT0aqynRfJbgM8qYSPaNsihlagv8GKaTkOAgVYw7/THjD7sy1ajE/GCCk+o0Xkej2k4ShbA&#10;Gk7YerAtEe3Vdslb6fFcYY7OYF0V82MRL9bz9TwbZelsPcriqhq9bMpsNNskT9NqUpVllfz01JIs&#10;bwRjXHp2N/Um2d+pY7hHV93d9XtvQ/QePfTLkb29A+kwWT/Mqyz2wC5bfZu4E2w4PFwufyMe985+&#10;/AWsfgEAAP//AwBQSwMEFAAGAAgAAAAhAIbOyirdAAAACQEAAA8AAABkcnMvZG93bnJldi54bWxM&#10;j8FOwzAMhu9IvENkJC6IJavaipWm04TEgSPbJK5ZY9pC41RNupY9PUYc4Pjbn35/LreL68UZx9B5&#10;0rBeKRBItbcdNRqOh+f7BxAhGrKm94QavjDAtrq+Kk1h/UyveN7HRnAJhcJoaGMcCilD3aIzYeUH&#10;JN69+9GZyHFspB3NzOWul4lSuXSmI77QmgGfWqw/95PTgGHK1mq3cc3x5TLfvSWXj3k4aH17s+we&#10;QURc4h8MP/qsDhU7nfxENoies0pTRjXkWQKCgTTLNyBOvwNZlfL/B9U3AAAA//8DAFBLAQItABQA&#10;BgAIAAAAIQC2gziS/gAAAOEBAAATAAAAAAAAAAAAAAAAAAAAAABbQ29udGVudF9UeXBlc10ueG1s&#10;UEsBAi0AFAAGAAgAAAAhADj9If/WAAAAlAEAAAsAAAAAAAAAAAAAAAAALwEAAF9yZWxzLy5yZWxz&#10;UEsBAi0AFAAGAAgAAAAhANJ3ivglAgAASgQAAA4AAAAAAAAAAAAAAAAALgIAAGRycy9lMm9Eb2Mu&#10;eG1sUEsBAi0AFAAGAAgAAAAhAIbOyirdAAAACQEAAA8AAAAAAAAAAAAAAAAAfwQAAGRycy9kb3du&#10;cmV2LnhtbFBLBQYAAAAABAAEAPMAAACJBQAAAAA=&#10;"/>
                  </w:pict>
                </mc:Fallback>
              </mc:AlternateContent>
            </w:r>
            <w:r w:rsidRPr="00315787">
              <w:rPr>
                <w:b/>
                <w:sz w:val="26"/>
              </w:rPr>
              <w:t>CỘNG HÒA XÃ HỘI CHỦ NGHĨA VIỆT NAM</w:t>
            </w:r>
            <w:r w:rsidRPr="00315787">
              <w:rPr>
                <w:b/>
              </w:rPr>
              <w:br/>
              <w:t xml:space="preserve">Độc lập - Tự do - Hạnh phúc </w:t>
            </w:r>
            <w:r w:rsidRPr="00315787">
              <w:rPr>
                <w:b/>
              </w:rPr>
              <w:br/>
            </w:r>
          </w:p>
        </w:tc>
      </w:tr>
      <w:tr w:rsidR="00315787" w:rsidRPr="00315787" w14:paraId="6A72D4EC" w14:textId="77777777" w:rsidTr="00B51796">
        <w:trPr>
          <w:trHeight w:val="324"/>
        </w:trPr>
        <w:tc>
          <w:tcPr>
            <w:tcW w:w="3970" w:type="dxa"/>
          </w:tcPr>
          <w:p w14:paraId="3E5F026E" w14:textId="77777777" w:rsidR="00B51796" w:rsidRPr="00315787" w:rsidRDefault="00B51796" w:rsidP="00B51796">
            <w:pPr>
              <w:spacing w:before="0" w:after="0"/>
              <w:ind w:firstLine="0"/>
              <w:jc w:val="center"/>
              <w:rPr>
                <w:b/>
                <w:bCs/>
                <w:sz w:val="26"/>
                <w:szCs w:val="26"/>
              </w:rPr>
            </w:pPr>
            <w:r w:rsidRPr="00315787">
              <w:rPr>
                <w:sz w:val="26"/>
                <w:szCs w:val="26"/>
              </w:rPr>
              <w:t>Số:            /TTr-UBND</w:t>
            </w:r>
          </w:p>
        </w:tc>
        <w:tc>
          <w:tcPr>
            <w:tcW w:w="5954" w:type="dxa"/>
          </w:tcPr>
          <w:p w14:paraId="5DED0F5A" w14:textId="18B4F338" w:rsidR="00B51796" w:rsidRPr="00315787" w:rsidRDefault="00B51796" w:rsidP="00B51796">
            <w:pPr>
              <w:spacing w:before="0" w:after="0"/>
              <w:ind w:firstLine="0"/>
              <w:jc w:val="center"/>
              <w:rPr>
                <w:i/>
                <w:sz w:val="26"/>
                <w:szCs w:val="26"/>
              </w:rPr>
            </w:pPr>
            <w:r w:rsidRPr="00315787">
              <w:rPr>
                <w:i/>
                <w:sz w:val="26"/>
                <w:szCs w:val="26"/>
              </w:rPr>
              <w:t xml:space="preserve">                           Huế, ngày     tháng 11 năm 2025</w:t>
            </w:r>
          </w:p>
        </w:tc>
      </w:tr>
    </w:tbl>
    <w:p w14:paraId="63DD7080" w14:textId="77777777" w:rsidR="00415951" w:rsidRPr="00315787" w:rsidRDefault="00415951" w:rsidP="00415951">
      <w:pPr>
        <w:tabs>
          <w:tab w:val="center" w:pos="0"/>
          <w:tab w:val="left" w:pos="709"/>
          <w:tab w:val="left" w:pos="6810"/>
        </w:tabs>
        <w:spacing w:before="0" w:after="0"/>
        <w:ind w:firstLine="0"/>
        <w:jc w:val="center"/>
        <w:rPr>
          <w:b/>
          <w:szCs w:val="28"/>
        </w:rPr>
      </w:pPr>
      <w:r w:rsidRPr="00315787">
        <w:rPr>
          <w:b/>
          <w:bCs/>
          <w:noProof/>
          <w:spacing w:val="-2"/>
          <w:position w:val="-2"/>
          <w:szCs w:val="18"/>
        </w:rPr>
        <mc:AlternateContent>
          <mc:Choice Requires="wps">
            <w:drawing>
              <wp:anchor distT="0" distB="0" distL="114300" distR="114300" simplePos="0" relativeHeight="251660288" behindDoc="0" locked="0" layoutInCell="1" allowOverlap="1" wp14:anchorId="536C8211" wp14:editId="4ED37BA9">
                <wp:simplePos x="0" y="0"/>
                <wp:positionH relativeFrom="margin">
                  <wp:align>left</wp:align>
                </wp:positionH>
                <wp:positionV relativeFrom="paragraph">
                  <wp:posOffset>123190</wp:posOffset>
                </wp:positionV>
                <wp:extent cx="914400" cy="295275"/>
                <wp:effectExtent l="0" t="0" r="19050" b="28575"/>
                <wp:wrapNone/>
                <wp:docPr id="2057118037" name="Text Box 3"/>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580B6170" w14:textId="7C9407DF" w:rsidR="00415951" w:rsidRPr="005C7BC0" w:rsidRDefault="00415951" w:rsidP="00415951">
                            <w:pPr>
                              <w:spacing w:before="0" w:after="0"/>
                              <w:ind w:firstLine="0"/>
                              <w:jc w:val="center"/>
                              <w:rPr>
                                <w:b/>
                                <w:bCs/>
                                <w:sz w:val="22"/>
                                <w:szCs w:val="16"/>
                              </w:rPr>
                            </w:pPr>
                            <w:r w:rsidRPr="00314802">
                              <w:rPr>
                                <w:b/>
                                <w:bCs/>
                                <w:sz w:val="24"/>
                                <w:szCs w:val="18"/>
                              </w:rPr>
                              <w:t>DỰ THẢO</w:t>
                            </w:r>
                            <w:r>
                              <w:rPr>
                                <w:b/>
                                <w:bCs/>
                                <w:sz w:val="24"/>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C8211" id="_x0000_t202" coordsize="21600,21600" o:spt="202" path="m,l,21600r21600,l21600,xe">
                <v:stroke joinstyle="miter"/>
                <v:path gradientshapeok="t" o:connecttype="rect"/>
              </v:shapetype>
              <v:shape id="Text Box 3" o:spid="_x0000_s1026" type="#_x0000_t202" style="position:absolute;left:0;text-align:left;margin-left:0;margin-top:9.7pt;width:1in;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mUgIAAKkEAAAOAAAAZHJzL2Uyb0RvYy54bWysVN9v2jAQfp+0/8Hy+8gPoLQRoWJUTJNQ&#10;WwmqPhvHgWiOz7MNCfvrd3YCpd2epr2Y892Xz3ff3TG9b2tJjsLYClROk0FMiVAcikrtcvqyWX65&#10;pcQ6pgomQYmcnoSl97PPn6aNzkQKe5CFMARJlM0andO9czqLIsv3omZ2AFooDJZgaubwanZRYViD&#10;7LWM0ji+iRowhTbAhbXofeiCdBb4y1Jw91SWVjgic4q5uXCacG79Gc2mLNsZpvcV79Ng/5BFzSqF&#10;j16oHphj5GCqP6jqihuwULoBhzqCsqy4CDVgNUn8oZr1nmkRakFxrL7IZP8fLX88PhtSFTlN4/Ek&#10;SW7j4YQSxWrs1Ua0jnyFlgy9TI22GaLXGvGuRTe2++y36PTVt6Wp/S/WRTCOgp8uInsyjs67ZDSK&#10;McIxlN6N08nYs0RvH2tj3TcBNfFGTg32MEjLjivrOugZ4t+yIKtiWUkZLn5uxEIacmTYcelCikj+&#10;DiUVaXJ6MxzHgfhdzFNfvt9Kxn/06V2hkE8qzNlL0pXuLddu216nLRQnlMlAN29W82WFvCtm3TMz&#10;OGBYPy6Ne8KjlIDJQG9Rsgfz629+j8e+Y5SSBgc2p/bngRlBifyucCKCrjjh4TIaT1J8w1xHttcR&#10;dagXgAoluJ6aB9PjnTybpYH6FXdr7l/FEFMc386pO5sL160R7iYX83kA4Uxr5lZqrbmn9h3xem7a&#10;V2Z030+Hg/AI59Fm2Ye2dlj/pYL5wUFZhZ57gTtVe91xH8LU9LvrF+76HlBv/zCz3wAAAP//AwBQ&#10;SwMEFAAGAAgAAAAhACwhUvzZAAAABgEAAA8AAABkcnMvZG93bnJldi54bWxMj8FOwzAQRO9I/IO1&#10;SNyoAwpVEuJUgAoXThTEeRu7tkW8jmI3DX/P9gTHmVnNvG03SxjEbKbkIym4XRUgDPVRe7IKPj9e&#10;bioQKSNpHCIZBT8mwaa7vGix0fFE72beZSu4hFKDClzOYyNl6p0JmFZxNMTZIU4BM8vJSj3hicvD&#10;IO+KYi0DeuIFh6N5dqb/3h2Dgu2TrW1f4eS2lfZ+Xr4Ob/ZVqeur5fEBRDZL/juGMz6jQ8dM+3gk&#10;ncSggB/J7NYliHNalmzsFazva5BdK//jd78AAAD//wMAUEsBAi0AFAAGAAgAAAAhALaDOJL+AAAA&#10;4QEAABMAAAAAAAAAAAAAAAAAAAAAAFtDb250ZW50X1R5cGVzXS54bWxQSwECLQAUAAYACAAAACEA&#10;OP0h/9YAAACUAQAACwAAAAAAAAAAAAAAAAAvAQAAX3JlbHMvLnJlbHNQSwECLQAUAAYACAAAACEA&#10;WiKv5lICAACpBAAADgAAAAAAAAAAAAAAAAAuAgAAZHJzL2Uyb0RvYy54bWxQSwECLQAUAAYACAAA&#10;ACEALCFS/NkAAAAGAQAADwAAAAAAAAAAAAAAAACsBAAAZHJzL2Rvd25yZXYueG1sUEsFBgAAAAAE&#10;AAQA8wAAALIFAAAAAA==&#10;" fillcolor="white [3201]" strokeweight=".5pt">
                <v:textbox>
                  <w:txbxContent>
                    <w:p w14:paraId="580B6170" w14:textId="7C9407DF" w:rsidR="00415951" w:rsidRPr="005C7BC0" w:rsidRDefault="00415951" w:rsidP="00415951">
                      <w:pPr>
                        <w:spacing w:before="0" w:after="0"/>
                        <w:ind w:firstLine="0"/>
                        <w:jc w:val="center"/>
                        <w:rPr>
                          <w:b/>
                          <w:bCs/>
                          <w:sz w:val="22"/>
                          <w:szCs w:val="16"/>
                        </w:rPr>
                      </w:pPr>
                      <w:r w:rsidRPr="00314802">
                        <w:rPr>
                          <w:b/>
                          <w:bCs/>
                          <w:sz w:val="24"/>
                          <w:szCs w:val="18"/>
                        </w:rPr>
                        <w:t>DỰ THẢO</w:t>
                      </w:r>
                      <w:r>
                        <w:rPr>
                          <w:b/>
                          <w:bCs/>
                          <w:sz w:val="24"/>
                          <w:szCs w:val="18"/>
                        </w:rPr>
                        <w:t xml:space="preserve"> </w:t>
                      </w:r>
                    </w:p>
                  </w:txbxContent>
                </v:textbox>
                <w10:wrap anchorx="margin"/>
              </v:shape>
            </w:pict>
          </mc:Fallback>
        </mc:AlternateContent>
      </w:r>
    </w:p>
    <w:p w14:paraId="4131BB90" w14:textId="77777777" w:rsidR="00415951" w:rsidRPr="00315787" w:rsidRDefault="00415951" w:rsidP="00415951">
      <w:pPr>
        <w:tabs>
          <w:tab w:val="center" w:pos="0"/>
          <w:tab w:val="left" w:pos="709"/>
          <w:tab w:val="left" w:pos="6810"/>
        </w:tabs>
        <w:spacing w:before="0" w:after="0"/>
        <w:ind w:firstLine="0"/>
        <w:jc w:val="left"/>
        <w:rPr>
          <w:b/>
          <w:szCs w:val="28"/>
        </w:rPr>
      </w:pPr>
    </w:p>
    <w:p w14:paraId="2BF54DB8" w14:textId="77777777" w:rsidR="00415951" w:rsidRPr="00315787" w:rsidRDefault="00415951" w:rsidP="00415951">
      <w:pPr>
        <w:tabs>
          <w:tab w:val="center" w:pos="0"/>
          <w:tab w:val="left" w:pos="709"/>
          <w:tab w:val="left" w:pos="6810"/>
        </w:tabs>
        <w:spacing w:before="0" w:after="0"/>
        <w:ind w:firstLine="0"/>
        <w:jc w:val="center"/>
        <w:rPr>
          <w:b/>
          <w:szCs w:val="28"/>
        </w:rPr>
      </w:pPr>
      <w:r w:rsidRPr="00315787">
        <w:rPr>
          <w:b/>
          <w:szCs w:val="28"/>
        </w:rPr>
        <w:t>TỜ TRÌNH</w:t>
      </w:r>
    </w:p>
    <w:p w14:paraId="05B04606" w14:textId="4A121FD6" w:rsidR="00415951" w:rsidRPr="00315787" w:rsidRDefault="00415951" w:rsidP="00415951">
      <w:pPr>
        <w:tabs>
          <w:tab w:val="center" w:pos="0"/>
          <w:tab w:val="left" w:pos="709"/>
          <w:tab w:val="left" w:pos="4675"/>
          <w:tab w:val="left" w:pos="6810"/>
        </w:tabs>
        <w:spacing w:before="0" w:after="0"/>
        <w:ind w:firstLine="0"/>
        <w:jc w:val="center"/>
        <w:rPr>
          <w:b/>
          <w:bCs/>
          <w:spacing w:val="-6"/>
          <w:szCs w:val="28"/>
        </w:rPr>
      </w:pPr>
      <w:r w:rsidRPr="00315787">
        <w:rPr>
          <w:b/>
          <w:bCs/>
          <w:spacing w:val="-6"/>
          <w:szCs w:val="28"/>
        </w:rPr>
        <w:t xml:space="preserve">Dự thảo Nghị quyết quy định </w:t>
      </w:r>
      <w:r w:rsidRPr="00315787">
        <w:rPr>
          <w:b/>
          <w:bCs/>
          <w:szCs w:val="28"/>
        </w:rPr>
        <w:t>chính sách hỗ trợ phát triển du lịch cộng đồng trên địa bàn thành phố Huế giai đoạn 2026–2030</w:t>
      </w:r>
    </w:p>
    <w:p w14:paraId="47159E65" w14:textId="09EC34ED" w:rsidR="00415951" w:rsidRPr="00315787" w:rsidRDefault="00ED528B" w:rsidP="00B51796">
      <w:pPr>
        <w:tabs>
          <w:tab w:val="center" w:pos="0"/>
          <w:tab w:val="left" w:pos="4675"/>
          <w:tab w:val="left" w:pos="6810"/>
        </w:tabs>
        <w:spacing w:before="0" w:after="0"/>
        <w:ind w:firstLine="0"/>
        <w:rPr>
          <w:szCs w:val="28"/>
        </w:rPr>
      </w:pPr>
      <w:r>
        <w:rPr>
          <w:noProof/>
          <w:szCs w:val="28"/>
        </w:rPr>
        <mc:AlternateContent>
          <mc:Choice Requires="wps">
            <w:drawing>
              <wp:anchor distT="0" distB="0" distL="114300" distR="114300" simplePos="0" relativeHeight="251664384" behindDoc="0" locked="0" layoutInCell="1" allowOverlap="1" wp14:anchorId="45B71714" wp14:editId="669285E2">
                <wp:simplePos x="0" y="0"/>
                <wp:positionH relativeFrom="column">
                  <wp:posOffset>1574800</wp:posOffset>
                </wp:positionH>
                <wp:positionV relativeFrom="paragraph">
                  <wp:posOffset>15240</wp:posOffset>
                </wp:positionV>
                <wp:extent cx="272669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272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0188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4pt,1.2pt" to="33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mitAEAALcDAAAOAAAAZHJzL2Uyb0RvYy54bWysU02P0zAQvSPxHyzfadIeCkRN99AVXBBU&#10;LPwArzNuLGyPNTZN++8Zu20WLQghxMXxx3sz895MNncn78QRKFkMvVwuWikgaBxsOPTy65d3r95I&#10;kbIKg3IYoJdnSPJu+/LFZoodrHBENwAJDhJSN8VejjnHrmmSHsGrtMAIgR8NkleZj3RoBlITR/eu&#10;WbXtupmQhkioISW+vb88ym2Nbwzo/MmYBFm4XnJtua5U18eyNtuN6g6k4mj1tQz1D1V4ZQMnnUPd&#10;q6zEd7K/hPJWEyY0eaHRN2iM1VA1sJpl+0zNw6giVC1sToqzTen/hdUfj3sSduDeSRGU5xY9ZFL2&#10;MGaxwxDYQCSxLD5NMXUM34U9XU8p7qmIPhny5ctyxKl6e569hVMWmi9Xr1fr9Vtugb69NU/ESCm/&#10;B/SibHrpbCiyVaeOH1LmZAy9QfhQCrmkrrt8dlDALnwGw1I42bKy6xDBzpE4Km7/8K3K4FgVWSjG&#10;OjeT2j+TrthCgzpYf0uc0TUjhjwTvQ1Iv8uaT7dSzQV/U33RWmQ/4nCujah28HRUl66TXMbv53Ol&#10;P/1v2x8AAAD//wMAUEsDBBQABgAIAAAAIQCWpSYd2wAAAAcBAAAPAAAAZHJzL2Rvd25yZXYueG1s&#10;TI/BTsMwEETvSPyDtUjcqEOE0irEqapKCHFBNIW7G7tOWnsd2U4a/p4tF7jNaFazb6r17CybdIi9&#10;RwGPiwyYxtarHo2Az/3LwwpYTBKVtB61gG8dYV3f3lSyVP6COz01yTAqwVhKAV1KQ8l5bDvtZFz4&#10;QSNlRx+cTGSD4SrIC5U7y/MsK7iTPdKHTg562+n23IxOgH0L05fZmk0cX3dFc/o45u/7SYj7u3nz&#10;DCzpOf0dwxWf0KEmpoMfUUVmBeRPK9qSrgIY5cVySeLw63ld8f/89Q8AAAD//wMAUEsBAi0AFAAG&#10;AAgAAAAhALaDOJL+AAAA4QEAABMAAAAAAAAAAAAAAAAAAAAAAFtDb250ZW50X1R5cGVzXS54bWxQ&#10;SwECLQAUAAYACAAAACEAOP0h/9YAAACUAQAACwAAAAAAAAAAAAAAAAAvAQAAX3JlbHMvLnJlbHNQ&#10;SwECLQAUAAYACAAAACEA6coJorQBAAC3AwAADgAAAAAAAAAAAAAAAAAuAgAAZHJzL2Uyb0RvYy54&#10;bWxQSwECLQAUAAYACAAAACEAlqUmHdsAAAAHAQAADwAAAAAAAAAAAAAAAAAOBAAAZHJzL2Rvd25y&#10;ZXYueG1sUEsFBgAAAAAEAAQA8wAAABYFAAAAAA==&#10;" strokecolor="black [3200]" strokeweight=".5pt">
                <v:stroke joinstyle="miter"/>
              </v:line>
            </w:pict>
          </mc:Fallback>
        </mc:AlternateContent>
      </w:r>
    </w:p>
    <w:p w14:paraId="44558170" w14:textId="66239896" w:rsidR="00415951" w:rsidRPr="00315787" w:rsidRDefault="00415951" w:rsidP="00B51796">
      <w:pPr>
        <w:tabs>
          <w:tab w:val="center" w:pos="0"/>
          <w:tab w:val="left" w:pos="4675"/>
          <w:tab w:val="left" w:pos="6810"/>
        </w:tabs>
        <w:spacing w:before="0" w:after="0"/>
        <w:ind w:firstLine="0"/>
        <w:jc w:val="center"/>
        <w:rPr>
          <w:szCs w:val="28"/>
        </w:rPr>
      </w:pPr>
      <w:r w:rsidRPr="00315787">
        <w:rPr>
          <w:szCs w:val="28"/>
        </w:rPr>
        <w:t xml:space="preserve">Kính gửi: Hội đồng nhân dân thành phố Huế </w:t>
      </w:r>
    </w:p>
    <w:p w14:paraId="7EA1940C" w14:textId="77777777" w:rsidR="00B51796" w:rsidRPr="00315787" w:rsidRDefault="00B51796" w:rsidP="00B51796">
      <w:pPr>
        <w:tabs>
          <w:tab w:val="center" w:pos="0"/>
          <w:tab w:val="left" w:pos="4675"/>
          <w:tab w:val="left" w:pos="6810"/>
        </w:tabs>
        <w:spacing w:before="0" w:after="0"/>
        <w:ind w:firstLine="0"/>
        <w:jc w:val="center"/>
        <w:rPr>
          <w:szCs w:val="28"/>
        </w:rPr>
      </w:pPr>
    </w:p>
    <w:p w14:paraId="1F538BD1" w14:textId="4446F3E1" w:rsidR="00415951" w:rsidRPr="00315787" w:rsidRDefault="00415951" w:rsidP="00DC0D6E">
      <w:r w:rsidRPr="00315787">
        <w:t xml:space="preserve">Thực hiện quy định của Luật Ban hành văn bản quy phạm pháp luật, Uỷ ban nhân dân thành phố Huế kính trình </w:t>
      </w:r>
      <w:r w:rsidR="004F6FD2" w:rsidRPr="00315787">
        <w:t>Hội đồng nhân dân thành phố Huế</w:t>
      </w:r>
      <w:r w:rsidRPr="00315787">
        <w:t xml:space="preserve"> dự thảo </w:t>
      </w:r>
      <w:r w:rsidR="004F6FD2" w:rsidRPr="00315787">
        <w:t>Nghị quyết quy định chính sách hỗ trợ phát triển du lịch cộng đồng trên địa bàn thành phố Huế giai đoạn 2026</w:t>
      </w:r>
      <w:r w:rsidR="00DC0D6E" w:rsidRPr="00315787">
        <w:t xml:space="preserve"> </w:t>
      </w:r>
      <w:r w:rsidR="004F6FD2" w:rsidRPr="00315787">
        <w:t>–</w:t>
      </w:r>
      <w:r w:rsidR="00DC0D6E" w:rsidRPr="00315787">
        <w:t xml:space="preserve"> </w:t>
      </w:r>
      <w:r w:rsidR="004F6FD2" w:rsidRPr="00315787">
        <w:t xml:space="preserve">2030 </w:t>
      </w:r>
      <w:r w:rsidRPr="00315787">
        <w:t>như sau:</w:t>
      </w:r>
    </w:p>
    <w:p w14:paraId="63279A81" w14:textId="77777777" w:rsidR="00415951" w:rsidRPr="00315787" w:rsidRDefault="00415951" w:rsidP="00DC0D6E">
      <w:pPr>
        <w:rPr>
          <w:b/>
        </w:rPr>
      </w:pPr>
      <w:r w:rsidRPr="00315787">
        <w:rPr>
          <w:b/>
        </w:rPr>
        <w:t>I. SỰ CẦN THIẾT BAN HÀNH QUYẾT ĐỊNH</w:t>
      </w:r>
    </w:p>
    <w:p w14:paraId="015F2EF1" w14:textId="77777777" w:rsidR="00415951" w:rsidRPr="00315787" w:rsidRDefault="00415951" w:rsidP="00DC0D6E">
      <w:pPr>
        <w:rPr>
          <w:b/>
          <w:bCs/>
        </w:rPr>
      </w:pPr>
      <w:r w:rsidRPr="00315787">
        <w:rPr>
          <w:b/>
          <w:bCs/>
        </w:rPr>
        <w:t>1. Cơ sở chính trị, pháp lý</w:t>
      </w:r>
    </w:p>
    <w:p w14:paraId="12BDC0B0" w14:textId="77777777" w:rsidR="004F6FD2" w:rsidRPr="00315787" w:rsidRDefault="004F6FD2" w:rsidP="00DC0D6E">
      <w:r w:rsidRPr="00315787">
        <w:rPr>
          <w:bCs/>
          <w:iCs/>
        </w:rPr>
        <w:t>- Luật Tổ chức Chính quyền địa phương ngày 16/6/2025;</w:t>
      </w:r>
    </w:p>
    <w:p w14:paraId="1495D969" w14:textId="77777777" w:rsidR="004F6FD2" w:rsidRPr="00315787" w:rsidRDefault="004F6FD2" w:rsidP="00DC0D6E">
      <w:r w:rsidRPr="00315787">
        <w:t>- Luật Ban hành văn bản quy phạm pháp luật năm 2025</w:t>
      </w:r>
      <w:r w:rsidRPr="00315787">
        <w:rPr>
          <w:bCs/>
          <w:iCs/>
        </w:rPr>
        <w:t>;</w:t>
      </w:r>
    </w:p>
    <w:p w14:paraId="53C250D5" w14:textId="77777777" w:rsidR="004F6FD2" w:rsidRPr="00315787" w:rsidRDefault="004F6FD2" w:rsidP="00DC0D6E">
      <w:r w:rsidRPr="00315787">
        <w:rPr>
          <w:bCs/>
          <w:iCs/>
        </w:rPr>
        <w:t>-Luật Du lịch năm 2017;</w:t>
      </w:r>
    </w:p>
    <w:p w14:paraId="60A3E45A" w14:textId="77777777" w:rsidR="004F6FD2" w:rsidRPr="00315787" w:rsidRDefault="004F6FD2" w:rsidP="00DC0D6E">
      <w:r w:rsidRPr="00315787">
        <w:rPr>
          <w:bCs/>
          <w:iCs/>
        </w:rPr>
        <w:t xml:space="preserve">- </w:t>
      </w:r>
      <w:r w:rsidRPr="00315787">
        <w:t xml:space="preserve">Nghị quyết 92/NQ-CP ngày 08/12/2014 của Chính phủ về một số giải pháp phát triển du lịch Việt Nam trong thời kỳ mới; </w:t>
      </w:r>
    </w:p>
    <w:p w14:paraId="0A7C3CE5" w14:textId="77777777" w:rsidR="004F6FD2" w:rsidRPr="00315787" w:rsidRDefault="004F6FD2" w:rsidP="00DC0D6E">
      <w:r w:rsidRPr="00315787">
        <w:rPr>
          <w:bCs/>
          <w:iCs/>
        </w:rPr>
        <w:t xml:space="preserve">- </w:t>
      </w:r>
      <w:r w:rsidRPr="00315787">
        <w:t xml:space="preserve">Nghị quyết 08-NQ/TW ngày 16/11/2017 của Bộ Chính trị về phát triển du lịch trở thành ngành kinh tế mũi nhọn; </w:t>
      </w:r>
    </w:p>
    <w:p w14:paraId="5B38DBC1" w14:textId="77777777" w:rsidR="004F6FD2" w:rsidRPr="00315787" w:rsidRDefault="004F6FD2" w:rsidP="00DC0D6E">
      <w:r w:rsidRPr="00315787">
        <w:rPr>
          <w:lang w:val="es-DO"/>
        </w:rPr>
        <w:t>- Nghị quyết số 54-NQ/TW ngày 10/12/20219 của Bộ Chính trị về xây dựng và phát triển tỉnh Thừa Thiên Huế đến năm 2030, tầm nhìn đến năm 2045;</w:t>
      </w:r>
    </w:p>
    <w:p w14:paraId="2F536EA7" w14:textId="77777777" w:rsidR="004F6FD2" w:rsidRPr="00315787" w:rsidRDefault="004F6FD2" w:rsidP="00DC0D6E">
      <w:r w:rsidRPr="00315787">
        <w:rPr>
          <w:shd w:val="clear" w:color="auto" w:fill="FFFFFF"/>
        </w:rPr>
        <w:t xml:space="preserve">- </w:t>
      </w:r>
      <w:r w:rsidRPr="00315787">
        <w:rPr>
          <w:bCs/>
        </w:rPr>
        <w:t>Nghị quyết số 82/NQ-CP ngày 18/5/2023 của Chính phủ về nhiệm vụ, giải pháp chủ yếu đẩy nhanh phục hồi, tăng tốc phát triển du lịch hiệu quả, bền vững;</w:t>
      </w:r>
    </w:p>
    <w:p w14:paraId="2EC8D9F4" w14:textId="77777777" w:rsidR="004F6FD2" w:rsidRPr="00315787" w:rsidRDefault="004F6FD2" w:rsidP="00DC0D6E">
      <w:r w:rsidRPr="00315787">
        <w:rPr>
          <w:lang w:val="es-DO"/>
        </w:rPr>
        <w:t xml:space="preserve">- </w:t>
      </w:r>
      <w:r w:rsidRPr="00315787">
        <w:t xml:space="preserve">Nghị quyết </w:t>
      </w:r>
      <w:r w:rsidRPr="00315787">
        <w:rPr>
          <w:shd w:val="clear" w:color="auto" w:fill="FFFFFF"/>
        </w:rPr>
        <w:t>04-NQ/TU ngày 24/5/2021 của Tỉnh ủy Thừa Thiên Huế (nay là Thành ủy Huế) về xây dựng Thừa Thiên Huế xứng tầm là một trong những trung tâm lớn, đặc sắc của cả nước, khu vực Đông Nam Á về văn hóa, du lịch giai đoạn 2021-2025 và tầm nhìn đến năm 2030;</w:t>
      </w:r>
    </w:p>
    <w:p w14:paraId="6A5E44F2" w14:textId="77777777" w:rsidR="004F6FD2" w:rsidRPr="00315787" w:rsidRDefault="004F6FD2" w:rsidP="00DC0D6E">
      <w:r w:rsidRPr="00315787">
        <w:rPr>
          <w:bCs/>
        </w:rPr>
        <w:t>- Nghị quyết số 37</w:t>
      </w:r>
      <w:r w:rsidRPr="00315787">
        <w:t>-NQ/TU ngày 22/4/2025 của Thành ủy Huế về phát triển du lịch, dịch vụ du lịch thành phố Huế giai đoạn 2025 - 2030, tầm nhìn đến năm 2045;</w:t>
      </w:r>
    </w:p>
    <w:p w14:paraId="3D87F9EA" w14:textId="77777777" w:rsidR="004F6FD2" w:rsidRPr="00315787" w:rsidRDefault="004F6FD2" w:rsidP="00DC0D6E">
      <w:r w:rsidRPr="00315787">
        <w:t>- Quyết định số 922/QĐ-TTg ngày 02/8/2022 của Thủ tướng Chính phủ về việc phê duyệt Chương trình phát triển du lịch nông thôn trong xây dựng nông thôn mới giai đoạn 2021-2025;</w:t>
      </w:r>
    </w:p>
    <w:p w14:paraId="248B6578" w14:textId="77777777" w:rsidR="004F6FD2" w:rsidRPr="00315787" w:rsidRDefault="004F6FD2" w:rsidP="00DC0D6E">
      <w:r w:rsidRPr="00315787">
        <w:lastRenderedPageBreak/>
        <w:t xml:space="preserve">- Quyết định số 3941/QĐ-BKHCN ngày 31/12/2020 của Bộ Khoa học Công nghệ công bố Tiêu chuẩn quốc gia về Du lịch cộng đồng - Yêu cầu về chất lượng dịch vụ và Tiêu chuẩn du lịch cộng đồng của ASEAN; </w:t>
      </w:r>
    </w:p>
    <w:p w14:paraId="12C06FCF" w14:textId="77777777" w:rsidR="004F6FD2" w:rsidRPr="00315787" w:rsidRDefault="004F6FD2" w:rsidP="00DC0D6E">
      <w:r w:rsidRPr="00315787">
        <w:t xml:space="preserve">- </w:t>
      </w:r>
      <w:r w:rsidRPr="00315787">
        <w:rPr>
          <w:shd w:val="clear" w:color="auto" w:fill="FFFFFF"/>
        </w:rPr>
        <w:t xml:space="preserve">Quyết định số 1691/QĐ-UBND ngày 12/7/2021 của UBND tỉnh Thừa Thiên Huế (nay là thành phố Huế) về việc phê duyệt Đề án </w:t>
      </w:r>
      <w:r w:rsidRPr="00315787">
        <w:t>“Phát triển ngành du lịch tỉnh Thừa Thiên Huế thành ngành kinh tế mũi nhọn”;</w:t>
      </w:r>
    </w:p>
    <w:p w14:paraId="7B8E090D" w14:textId="77777777" w:rsidR="004F6FD2" w:rsidRPr="00315787" w:rsidRDefault="004F6FD2" w:rsidP="00DC0D6E">
      <w:r w:rsidRPr="00315787">
        <w:t xml:space="preserve">- Quyết định số 3222/QĐ- BVHTTDL ngày 30/10/2024 của Bộ Văn hóa, Thể thao và Du lịch về </w:t>
      </w:r>
      <w:r w:rsidRPr="00315787">
        <w:rPr>
          <w:shd w:val="clear" w:color="auto" w:fill="FFFFFF"/>
        </w:rPr>
        <w:t>Đề án phát triển du lịch cộng đồng tại Việt Nam;</w:t>
      </w:r>
    </w:p>
    <w:p w14:paraId="12FE220D" w14:textId="77777777" w:rsidR="004F6FD2" w:rsidRPr="00315787" w:rsidRDefault="004F6FD2" w:rsidP="00DC0D6E">
      <w:r w:rsidRPr="00315787">
        <w:t xml:space="preserve">- Kế hoạch </w:t>
      </w:r>
      <w:r w:rsidRPr="00315787">
        <w:rPr>
          <w:shd w:val="clear" w:color="auto" w:fill="FFFFFF"/>
        </w:rPr>
        <w:t>số 243/KH-UBND ngày 03/7/2023 của UBND tỉnh Thừa Thiên Huế (nay thành phố Huế) về thực hiện Nghị quyết số 82/NQ-CP ngày 18/5/2023 của Chính phủ về nhiệm vụ, giải pháp chủ yếu đẩy nhanh phục hồi, tăng tốc phát triển du lịch hiệu quả, bền vững trên địa bàn tỉnh Thừa Thiên;</w:t>
      </w:r>
    </w:p>
    <w:p w14:paraId="64AC6057" w14:textId="77777777" w:rsidR="004F6FD2" w:rsidRPr="00315787" w:rsidRDefault="004F6FD2" w:rsidP="00DC0D6E">
      <w:r w:rsidRPr="00315787">
        <w:t xml:space="preserve">- </w:t>
      </w:r>
      <w:r w:rsidRPr="00315787">
        <w:rPr>
          <w:shd w:val="clear" w:color="auto" w:fill="FFFFFF"/>
        </w:rPr>
        <w:t xml:space="preserve">Kế hoạch số 157/KH-UBND ngày 08/4/2025 của UBND thành phố Huế về </w:t>
      </w:r>
      <w:r w:rsidRPr="00315787">
        <w:t>phát triển du lịch cộng đồng thành phố Huế giai đoạn 2025 – 2030.</w:t>
      </w:r>
    </w:p>
    <w:p w14:paraId="7758F492" w14:textId="77777777" w:rsidR="004F6FD2" w:rsidRPr="00315787" w:rsidRDefault="00415951" w:rsidP="00DC0D6E">
      <w:r w:rsidRPr="00315787">
        <w:rPr>
          <w:b/>
          <w:bCs/>
        </w:rPr>
        <w:t>2. Cơ sở thực tiễn</w:t>
      </w:r>
    </w:p>
    <w:p w14:paraId="1CFEB15E" w14:textId="77777777" w:rsidR="004F6FD2" w:rsidRPr="00315787" w:rsidRDefault="004F6FD2" w:rsidP="00DC0D6E">
      <w:r w:rsidRPr="00315787">
        <w:t xml:space="preserve">Trong những năm gần đây, du lịch Huế đã có những bước phát triển tích cực, đóng vai trò quan trọng trong cơ cấu kinh tế của thành phố. Với việc Quốc hội thông qua Nghị quyết đưa Huế trở thành thành phố trực thuộc Trung ương vào năm 2025, thành phố Huế đang đứng trước thời điểm có tính bước ngoặt, đòi hỏi định hướng phát triển mới, bền vững và mang bản sắc riêng. </w:t>
      </w:r>
    </w:p>
    <w:p w14:paraId="71E72229" w14:textId="77777777" w:rsidR="004F6FD2" w:rsidRPr="00315787" w:rsidRDefault="004F6FD2" w:rsidP="00DC0D6E">
      <w:r w:rsidRPr="00315787">
        <w:t>Với định hướng trở thành thành phố “di sản, văn hóa, sinh thái, cảnh quan, thân thiện với môi trường và thông minh”, ngành du lịch được xác định là một trong những ngành mũi nhọn cần ưu tiên đầu tư phát triển. Trong đó, phát triển du lịch cộng đồng – gắn với văn hóa bản địa, cảnh quan tự nhiên, sinh kế bền vững cho người dân – là hướng đi tất yếu, phù hợp với tiềm năng, thế mạnh và yêu cầu phát triển cân bằng giữa bảo tồn và khai thác.</w:t>
      </w:r>
    </w:p>
    <w:p w14:paraId="4B1675E1" w14:textId="77777777" w:rsidR="004F6FD2" w:rsidRPr="00315787" w:rsidRDefault="004F6FD2" w:rsidP="00DC0D6E">
      <w:r w:rsidRPr="00315787">
        <w:t xml:space="preserve">Giai đoạn 2020 – 2025, thành phố Huế đã ban hành Nghị quyết số </w:t>
      </w:r>
      <w:r w:rsidRPr="00315787">
        <w:rPr>
          <w:shd w:val="clear" w:color="auto" w:fill="FFFFFF"/>
        </w:rPr>
        <w:t xml:space="preserve">05/2019/NQ-HĐND ngày 9/7/2019 của Hội đồng nhân dân tỉnh Thừa Thiên Huế (nay là thành phố Huế) </w:t>
      </w:r>
      <w:r w:rsidRPr="00315787">
        <w:t>về chính sách hỗ trợ phát triển du lịch cộng đồng với nhiều kết quả tích cực:</w:t>
      </w:r>
    </w:p>
    <w:p w14:paraId="37B523A9" w14:textId="77777777" w:rsidR="004F6FD2" w:rsidRPr="00315787" w:rsidRDefault="004F6FD2" w:rsidP="00DC0D6E">
      <w:r w:rsidRPr="00315787">
        <w:t>- Từng bước hình thành và phát triển các mô hình du lịch cộng đồng quy mô nhỏ tại các làng nghề, làng văn hóa, khu vực sinh thái ven đô;</w:t>
      </w:r>
    </w:p>
    <w:p w14:paraId="3B25EBF4" w14:textId="77777777" w:rsidR="004F6FD2" w:rsidRPr="00315787" w:rsidRDefault="004F6FD2" w:rsidP="00DC0D6E">
      <w:r w:rsidRPr="00315787">
        <w:t>- Hỗ trợ cải thiện hạ tầng cơ sở, đào tạo nguồn nhân lực, phát triển sản phẩm dịch vụ, tăng cường quảng bá, xúc tiến;</w:t>
      </w:r>
    </w:p>
    <w:p w14:paraId="38D9B626" w14:textId="77777777" w:rsidR="004F6FD2" w:rsidRPr="00315787" w:rsidRDefault="004F6FD2" w:rsidP="00DC0D6E">
      <w:r w:rsidRPr="00315787">
        <w:t>- Góp phần nâng cao thu nhập, cải thiện đời sống cho hàng nghìn hộ dân tham gia phát triển du lịch; đồng thời bảo tồn nhiều giá trị văn hóa truyền thống đặc sắc.</w:t>
      </w:r>
    </w:p>
    <w:p w14:paraId="132DA6B9" w14:textId="77777777" w:rsidR="004F6FD2" w:rsidRPr="00315787" w:rsidRDefault="004F6FD2" w:rsidP="00DC0D6E">
      <w:r w:rsidRPr="00315787">
        <w:t xml:space="preserve">Tuy nhiên, bên cạnh kết quả đạt được, vẫn còn nhiều hạn chế, như quy mô các mô hình còn nhỏ lẻ, thiếu liên kết chuỗi giá trị, năng lực quản lý và tiếp cận thị trường của cộng đồng hạn chế, nguồn lực hỗ trợ chưa đáp ứng đầy đủ yêu cầu </w:t>
      </w:r>
      <w:r w:rsidRPr="00315787">
        <w:lastRenderedPageBreak/>
        <w:t>phát triển trong bối cảnh thành phố trực thuộc Trung ương với tầm nhìn chiến lược và quy mô phát triển lớn hơn.</w:t>
      </w:r>
    </w:p>
    <w:p w14:paraId="5961D5A8" w14:textId="77777777" w:rsidR="004F6FD2" w:rsidRPr="00315787" w:rsidRDefault="004F6FD2" w:rsidP="00DC0D6E">
      <w:r w:rsidRPr="00315787">
        <w:t>Trước yêu cầu phát triển kinh tế - xã hội trong giai đoạn mới, nhất là định hướng xây dựng thành phố Huế trở thành đô thị di sản xanh, thông minh và phát triển bền vững, việc tiếp tục xây dựng, hoàn thiện và ban hành Nghị quyết quy định chính sách hỗ trợ phát triển du lịch cộng đồng trên địa bàn thành phố Huế giai đoạn 2026–2030 là hết sức cần thiết và cấp bách. Nghị quyết mới sẽ kế thừa, phát huy thành tựu của giai đoạn trước, đồng thời mở rộng quy mô, mang tính định hướng lâu dài sẽ phát triển bền vững trong lĩnh vực du lịch cộng đồng, góp phần quan trọng vào việc nâng cao chất lượng phát triển du lịch toàn diện của thành phố Huế.</w:t>
      </w:r>
    </w:p>
    <w:p w14:paraId="194E6EB1" w14:textId="77777777" w:rsidR="004F6FD2" w:rsidRPr="00315787" w:rsidRDefault="004F6FD2" w:rsidP="00DC0D6E">
      <w:bookmarkStart w:id="0" w:name="dieu_15"/>
      <w:r w:rsidRPr="00315787">
        <w:t xml:space="preserve">Bên cạnh đó, tại điểm d khoản 1 Điều 15 </w:t>
      </w:r>
      <w:bookmarkEnd w:id="0"/>
      <w:r w:rsidRPr="00315787">
        <w:t xml:space="preserve">Luật Tổ chức Chính quyền địa phương năm 2025 quy định: </w:t>
      </w:r>
    </w:p>
    <w:p w14:paraId="70F93BEA" w14:textId="77777777" w:rsidR="004F6FD2" w:rsidRPr="00315787" w:rsidRDefault="004F6FD2" w:rsidP="00DC0D6E">
      <w:pPr>
        <w:rPr>
          <w:i/>
          <w:iCs/>
        </w:rPr>
      </w:pPr>
      <w:r w:rsidRPr="00315787">
        <w:rPr>
          <w:i/>
          <w:iCs/>
        </w:rPr>
        <w:t>“1. Hội đồng nhân dân tỉnh thực hiện nhiệm vụ, quyền hạn sau đây:</w:t>
      </w:r>
    </w:p>
    <w:p w14:paraId="247C6204" w14:textId="77777777" w:rsidR="004F6FD2" w:rsidRPr="00315787" w:rsidRDefault="004F6FD2" w:rsidP="00DC0D6E">
      <w:pPr>
        <w:rPr>
          <w:i/>
          <w:iCs/>
        </w:rPr>
      </w:pPr>
      <w:r w:rsidRPr="00315787">
        <w:rPr>
          <w:i/>
          <w:iCs/>
        </w:rPr>
        <w:t>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bookmarkStart w:id="1" w:name="dieu_21"/>
    </w:p>
    <w:p w14:paraId="52C8FD68" w14:textId="77777777" w:rsidR="004F6FD2" w:rsidRPr="00315787" w:rsidRDefault="004F6FD2" w:rsidP="00DC0D6E">
      <w:r w:rsidRPr="00315787">
        <w:t xml:space="preserve">Điểm c khoản 1 </w:t>
      </w:r>
      <w:r w:rsidRPr="00315787">
        <w:rPr>
          <w:lang w:val="en"/>
        </w:rPr>
        <w:t>Điều</w:t>
      </w:r>
      <w:r w:rsidRPr="00315787">
        <w:t xml:space="preserve"> 21 </w:t>
      </w:r>
      <w:bookmarkEnd w:id="1"/>
      <w:r w:rsidRPr="00315787">
        <w:t>Luật Ban hành văn bản quy phạm pháp luật năm 2025 quy định:</w:t>
      </w:r>
    </w:p>
    <w:p w14:paraId="03AE6357" w14:textId="77777777" w:rsidR="004F6FD2" w:rsidRPr="00315787" w:rsidRDefault="004F6FD2" w:rsidP="00DC0D6E">
      <w:pPr>
        <w:rPr>
          <w:i/>
          <w:iCs/>
        </w:rPr>
      </w:pPr>
      <w:r w:rsidRPr="00315787">
        <w:rPr>
          <w:i/>
          <w:iCs/>
          <w:lang w:val="en"/>
        </w:rPr>
        <w:t>“1. H</w:t>
      </w:r>
      <w:r w:rsidRPr="00315787">
        <w:rPr>
          <w:i/>
          <w:iCs/>
        </w:rPr>
        <w:t>ội đồng nhân dân cấp tỉnh ban hành nghị quyết để quy định:</w:t>
      </w:r>
    </w:p>
    <w:p w14:paraId="5425AAF0" w14:textId="77777777" w:rsidR="004F6FD2" w:rsidRPr="00315787" w:rsidRDefault="004F6FD2" w:rsidP="00DC0D6E">
      <w:r w:rsidRPr="00315787">
        <w:rPr>
          <w:i/>
          <w:iCs/>
          <w:lang w:val="en"/>
        </w:rPr>
        <w:t>c) Bi</w:t>
      </w:r>
      <w:r w:rsidRPr="00315787">
        <w:rPr>
          <w:i/>
          <w:iCs/>
        </w:rPr>
        <w:t>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14:paraId="11E10051" w14:textId="31ED3498" w:rsidR="00FA5F3C" w:rsidRPr="00315787" w:rsidRDefault="004F6FD2" w:rsidP="00DC0D6E">
      <w:r w:rsidRPr="00315787">
        <w:rPr>
          <w:kern w:val="18"/>
          <w:lang w:val="es-VE"/>
        </w:rPr>
        <w:t xml:space="preserve">Từ các cơ sở pháp lý và tình hình thực tế của địa phương nêu trên, </w:t>
      </w:r>
      <w:r w:rsidR="00FA5F3C" w:rsidRPr="00315787">
        <w:rPr>
          <w:kern w:val="18"/>
          <w:lang w:val="es-VE"/>
        </w:rPr>
        <w:t>UBND thành phố</w:t>
      </w:r>
      <w:r w:rsidRPr="00315787">
        <w:rPr>
          <w:kern w:val="18"/>
          <w:lang w:val="es-VE"/>
        </w:rPr>
        <w:t xml:space="preserve"> nhận thấy việc xây dựng </w:t>
      </w:r>
      <w:r w:rsidRPr="00315787">
        <w:t xml:space="preserve">Nghị quyết </w:t>
      </w:r>
      <w:r w:rsidR="0068017E" w:rsidRPr="00315787">
        <w:t xml:space="preserve">quy định </w:t>
      </w:r>
      <w:r w:rsidRPr="00315787">
        <w:rPr>
          <w:rStyle w:val="fontstyle21"/>
          <w:rFonts w:ascii="Times New Roman" w:hAnsi="Times New Roman"/>
          <w:color w:val="auto"/>
        </w:rPr>
        <w:t xml:space="preserve">chính sách hỗ trợ phát triển du lịch cộng đồng trên địa bàn thành phố Huế giai đoạn 2026-2030 </w:t>
      </w:r>
      <w:r w:rsidRPr="00315787">
        <w:rPr>
          <w:kern w:val="18"/>
          <w:lang w:val="es-VE"/>
        </w:rPr>
        <w:t xml:space="preserve">là </w:t>
      </w:r>
      <w:r w:rsidRPr="00315787">
        <w:t xml:space="preserve">hết sức cấp thiết, mang ý nghĩa chiến lược trong việc hiện thực hóa mục tiêu xây dựng thành phố Huế trở thành trung tâm du lịch di sản tầm khu vực và quốc tế, </w:t>
      </w:r>
      <w:r w:rsidRPr="00315787">
        <w:rPr>
          <w:kern w:val="18"/>
          <w:lang w:val="es-VE"/>
        </w:rPr>
        <w:t>phù hợp với chủ trương, chính sách của Đảng, pháp luật của Nhà nước và phù hợp với tình hình phát triển kinh tế - xã hội của địa phương.</w:t>
      </w:r>
    </w:p>
    <w:p w14:paraId="2A6EA287" w14:textId="77777777" w:rsidR="000D6FCF" w:rsidRPr="00315787" w:rsidRDefault="00415951" w:rsidP="00DC0D6E">
      <w:r w:rsidRPr="00315787">
        <w:rPr>
          <w:b/>
          <w:bCs/>
        </w:rPr>
        <w:t xml:space="preserve">II. MỤC ĐÍCH BAN HÀNH, QUAN ĐIỂM XÂY DỰNG </w:t>
      </w:r>
      <w:r w:rsidRPr="00315787">
        <w:rPr>
          <w:b/>
        </w:rPr>
        <w:t>DỰ THẢO QUYẾT ĐỊNH</w:t>
      </w:r>
    </w:p>
    <w:p w14:paraId="2AB4284E" w14:textId="6B2AA7DF" w:rsidR="00415951" w:rsidRPr="00315787" w:rsidRDefault="00415951" w:rsidP="00DC0D6E">
      <w:r w:rsidRPr="00315787">
        <w:rPr>
          <w:b/>
          <w:bCs/>
        </w:rPr>
        <w:t xml:space="preserve">1. Mục đích ban hành </w:t>
      </w:r>
      <w:r w:rsidR="000D6FCF" w:rsidRPr="00315787">
        <w:rPr>
          <w:b/>
          <w:bCs/>
        </w:rPr>
        <w:t>Nghị quyết</w:t>
      </w:r>
    </w:p>
    <w:p w14:paraId="0C314C46" w14:textId="77777777" w:rsidR="00AA300E" w:rsidRPr="00315787" w:rsidRDefault="00415951" w:rsidP="00DC0D6E">
      <w:pPr>
        <w:rPr>
          <w:spacing w:val="-4"/>
        </w:rPr>
      </w:pPr>
      <w:r w:rsidRPr="00315787">
        <w:rPr>
          <w:spacing w:val="-4"/>
        </w:rPr>
        <w:t xml:space="preserve">Tiếp tục nâng cao và phát huy thành quả đã đạt được ở các giai đoạn trước </w:t>
      </w:r>
      <w:r w:rsidRPr="00315787">
        <w:rPr>
          <w:i/>
          <w:iCs/>
          <w:spacing w:val="-4"/>
        </w:rPr>
        <w:t>(20</w:t>
      </w:r>
      <w:r w:rsidR="00962DFD" w:rsidRPr="00315787">
        <w:rPr>
          <w:i/>
          <w:iCs/>
          <w:spacing w:val="-4"/>
        </w:rPr>
        <w:t>20</w:t>
      </w:r>
      <w:r w:rsidRPr="00315787">
        <w:rPr>
          <w:i/>
          <w:iCs/>
          <w:spacing w:val="-4"/>
        </w:rPr>
        <w:t>-2025)</w:t>
      </w:r>
      <w:r w:rsidRPr="00315787">
        <w:rPr>
          <w:spacing w:val="-4"/>
        </w:rPr>
        <w:t xml:space="preserve">, tạo bước chuyển biến mới phù hợp với tổ chức chính quyền địa phương hai cấp, thúc đẩy phát triển kinh tế - xã hội để góp phần tích cực thực hiện các mục tiêu </w:t>
      </w:r>
      <w:r w:rsidR="00962DFD" w:rsidRPr="00315787">
        <w:rPr>
          <w:spacing w:val="-4"/>
        </w:rPr>
        <w:t>phát triển du lịch cộng đồng</w:t>
      </w:r>
      <w:r w:rsidRPr="00315787">
        <w:rPr>
          <w:spacing w:val="-4"/>
        </w:rPr>
        <w:t xml:space="preserve"> của </w:t>
      </w:r>
      <w:r w:rsidR="00962DFD" w:rsidRPr="00315787">
        <w:rPr>
          <w:spacing w:val="-4"/>
        </w:rPr>
        <w:t>thành phố Huế</w:t>
      </w:r>
      <w:r w:rsidRPr="00315787">
        <w:rPr>
          <w:spacing w:val="-4"/>
        </w:rPr>
        <w:t xml:space="preserve"> trong giai đoạn </w:t>
      </w:r>
      <w:r w:rsidR="00962DFD" w:rsidRPr="00315787">
        <w:rPr>
          <w:spacing w:val="-4"/>
        </w:rPr>
        <w:t>2026-2030</w:t>
      </w:r>
      <w:r w:rsidRPr="00315787">
        <w:rPr>
          <w:spacing w:val="-4"/>
        </w:rPr>
        <w:t xml:space="preserve">; để </w:t>
      </w:r>
      <w:r w:rsidRPr="00315787">
        <w:rPr>
          <w:spacing w:val="-4"/>
        </w:rPr>
        <w:lastRenderedPageBreak/>
        <w:t xml:space="preserve">các cơ quan, địa phương có liên quan có căn cứ pháp lý, thống nhất áp dụng trong công tác lập kế hoạch, chỉ đạo thực hiện và đánh giá kết quả thực hiện </w:t>
      </w:r>
      <w:r w:rsidR="00962DFD" w:rsidRPr="00315787">
        <w:rPr>
          <w:spacing w:val="-4"/>
        </w:rPr>
        <w:t>việc phát triển du lịch cộng đồng trên địa bàn thành phố Huế</w:t>
      </w:r>
      <w:r w:rsidR="00AA300E" w:rsidRPr="00315787">
        <w:rPr>
          <w:spacing w:val="-4"/>
        </w:rPr>
        <w:t xml:space="preserve">. </w:t>
      </w:r>
    </w:p>
    <w:p w14:paraId="0FF33CDC" w14:textId="77777777" w:rsidR="00AA300E" w:rsidRPr="00315787" w:rsidRDefault="00AA300E" w:rsidP="00DC0D6E">
      <w:r w:rsidRPr="00315787">
        <w:rPr>
          <w:lang w:val="es-VE"/>
        </w:rPr>
        <w:t>Phát triển du lịch cộng đồng nhằm mở rộng không gian phát triển du lịch theo tinh thần Nghị quyết số</w:t>
      </w:r>
      <w:r w:rsidRPr="00315787">
        <w:rPr>
          <w:b/>
          <w:lang w:val="es-VE"/>
        </w:rPr>
        <w:t xml:space="preserve"> </w:t>
      </w:r>
      <w:r w:rsidRPr="00315787">
        <w:rPr>
          <w:bCs/>
        </w:rPr>
        <w:t>37</w:t>
      </w:r>
      <w:r w:rsidRPr="00315787">
        <w:t>-NQ/TU ngày 22/4/2025 của Thành ủy Huế về phát triển du lịch, dịch vụ du lịch thành phố Huế giai đoạn 2025 - 2030, tầm nhìn đến năm 2045. Phát huy tiềm năng du lịch, khai thác hiệu quả loại hình du lịch lịch sử, văn hóa, sinh thái, du lịch cộng đồng, du lịch làng nghề truyền thống của đồng bào dân tộc thiểu số, du lịch nông nghiệp; từng bước chuyển dịch cơ cấu kinh tế, nâng cao chất lượng của lực lượng lao động, góp phần vào việc bảo tồn và phát huy các giá trị văn hóa của cộng đồng vùng nông thôn gắn với phát triển du lịch.</w:t>
      </w:r>
    </w:p>
    <w:p w14:paraId="73D4CF4D" w14:textId="5BD6D71C" w:rsidR="00415951" w:rsidRPr="00315787" w:rsidRDefault="00415951" w:rsidP="00DC0D6E">
      <w:pPr>
        <w:rPr>
          <w:b/>
        </w:rPr>
      </w:pPr>
      <w:r w:rsidRPr="00315787">
        <w:rPr>
          <w:b/>
        </w:rPr>
        <w:t xml:space="preserve">2. Quan điểm xây dựng dự thảo </w:t>
      </w:r>
      <w:r w:rsidR="00EB31D2" w:rsidRPr="00315787">
        <w:rPr>
          <w:b/>
        </w:rPr>
        <w:t>Nghị q</w:t>
      </w:r>
      <w:r w:rsidRPr="00315787">
        <w:rPr>
          <w:b/>
        </w:rPr>
        <w:t xml:space="preserve">uyết </w:t>
      </w:r>
    </w:p>
    <w:p w14:paraId="6C68AE05" w14:textId="5215AD9F" w:rsidR="00AA300E" w:rsidRPr="00315787" w:rsidRDefault="00AA300E" w:rsidP="00DC0D6E">
      <w:r w:rsidRPr="00315787">
        <w:rPr>
          <w:bCs/>
          <w:lang w:val="es-VE"/>
        </w:rPr>
        <w:t>a)</w:t>
      </w:r>
      <w:r w:rsidRPr="00315787">
        <w:rPr>
          <w:b/>
          <w:lang w:val="es-VE"/>
        </w:rPr>
        <w:t xml:space="preserve"> </w:t>
      </w:r>
      <w:r w:rsidRPr="00315787">
        <w:t>Phát triển du lịch cộng đồng bền vững, phù hợp với chiến lược, quy hoạch phát triển du lịch, chiến lược phát triển sản phẩm du lịch, an ninh, quốc phòng và trật tự xã hội của thành phố Huế; phát huy giá trị lợi thế tự nhiên, tài nguyên, thiên nhiên, di tích lịch sử, danh lam thắng cảnh; góp phần giữ gìn và bảo tồn bản sắc văn hóa Huế gắn với cảnh quan, không gian và bảo vệ môi trường. Du lịch cộng đồng trở thành một trong những sản phẩm hoàn chỉnh, chủ đạo trong hệ thống sản phẩm du lịch thành phố Huế.</w:t>
      </w:r>
    </w:p>
    <w:p w14:paraId="06E8D49B" w14:textId="438C3E60" w:rsidR="00AA300E" w:rsidRPr="00315787" w:rsidRDefault="00AA300E" w:rsidP="00DC0D6E">
      <w:r w:rsidRPr="00315787">
        <w:t xml:space="preserve">b) </w:t>
      </w:r>
      <w:r w:rsidRPr="00315787">
        <w:rPr>
          <w:bCs/>
        </w:rPr>
        <w:t>Phát triển du lịch cộng đồng nhằm giảm tải áp lực phát triển du lịch tập trung ở khu vực nội đô, đồng thời nâng cao thu nhập và cải thiện đời sống người dân. Đặc biệt, Nghị quyết chú trọng phát triển các mô hình du lịch cộng đồng tại các vùng ven đô, ngoại thành và miền núi, phù hợp với định hướng phát triển bền vững theo tinh thần Nghị quyết số 54 của Bộ Chính trị. Việc này không chỉ góp phần bảo tồn giá trị văn hóa, cảnh quan tự nhiên và môi trường, mà còn tạo sinh kế ổn định, nâng cao chất lượng cuộc sống cho cộng đồng dân cư, nhất là đồng bào dân tộc thiểu số và các khu vực khó khăn.</w:t>
      </w:r>
    </w:p>
    <w:p w14:paraId="2D30E93E" w14:textId="75303AB7" w:rsidR="00AA300E" w:rsidRPr="00315787" w:rsidRDefault="00AA300E" w:rsidP="00DC0D6E">
      <w:pPr>
        <w:rPr>
          <w:bCs/>
        </w:rPr>
      </w:pPr>
      <w:r w:rsidRPr="00315787">
        <w:t>c)</w:t>
      </w:r>
      <w:r w:rsidR="00EB31D2" w:rsidRPr="00315787">
        <w:t xml:space="preserve"> </w:t>
      </w:r>
      <w:r w:rsidRPr="00315787">
        <w:rPr>
          <w:bCs/>
        </w:rPr>
        <w:t>Kế thừa và phát huy những kết quả đã đạt được trong giai đoạn 2020–2025 theo Nghị quyết số 05, đồng thời điều chỉnh, bổ sung các chính sách hỗ trợ cho phù hợp với thực tiễn phát triển của từng địa phương. Nghị quyết mới đảm bảo cung cấp mức hỗ trợ hợp lý và thiết thực trong các lĩnh vực hạ tầng, đào tạo, xúc tiến quảng bá, phát triển sản phẩm, tạo điều kiện thuận lợi để các địa phương triển khai đồng bộ, hiệu quả các hoạt động phát triển du lịch cộng đồng, qua đó nâng cao năng lực quản lý và phát triển sản phẩm đặc thù.</w:t>
      </w:r>
    </w:p>
    <w:p w14:paraId="4870CC6F" w14:textId="37870A97" w:rsidR="00AA300E" w:rsidRPr="00315787" w:rsidRDefault="00EB31D2" w:rsidP="00DC0D6E">
      <w:r w:rsidRPr="00315787">
        <w:rPr>
          <w:bCs/>
        </w:rPr>
        <w:t xml:space="preserve">d) </w:t>
      </w:r>
      <w:r w:rsidR="00AA300E" w:rsidRPr="00315787">
        <w:rPr>
          <w:bCs/>
        </w:rPr>
        <w:t>Khuyến khích các địa phương chủ động hoàn thiện, nâng cao chất lượng và đa dạng hóa sản phẩm du lịch cộng đồng dựa trên nền tảng phát triển du lịch xanh, thân thiện với môi trường. Việc phát triển du lịch cộng đồng cần gắn kết với các giải pháp mềm hóa kiến trúc, tăng cường cây xanh và bảo tồn cảnh quan tự nhiên, nhằm tạo ra không gian du lịch hài hòa, đặc sắc và bền vững. Đồng thời, tăng cường công tác quảng bá, xúc tiến sản phẩm đặc trưng để nâng cao giá trị thương hiệu du lịch cộng đồng của thành phố Huế trên thị trường trong nước và quốc tế.</w:t>
      </w:r>
    </w:p>
    <w:p w14:paraId="4A6FD743" w14:textId="77777777" w:rsidR="00EB31D2" w:rsidRPr="00315787" w:rsidRDefault="00EB31D2" w:rsidP="00DC0D6E">
      <w:r w:rsidRPr="00315787">
        <w:rPr>
          <w:bCs/>
          <w:lang w:val="es-VE"/>
        </w:rPr>
        <w:lastRenderedPageBreak/>
        <w:t>đ)</w:t>
      </w:r>
      <w:r w:rsidRPr="00315787">
        <w:rPr>
          <w:b/>
          <w:lang w:val="es-VE"/>
        </w:rPr>
        <w:t xml:space="preserve"> </w:t>
      </w:r>
      <w:r w:rsidR="00AA300E" w:rsidRPr="00315787">
        <w:rPr>
          <w:lang w:val="es-VE"/>
        </w:rPr>
        <w:t>Trên cơ sở khả năng cân đối ngân sách và huy động nguồn lực, tập trung hỗ trợ để phát triển 20-30 điểm du lịch cộng đồng trên địa bàn thành phố; phấn đấu đến năm 2030,</w:t>
      </w:r>
      <w:r w:rsidR="00AA300E" w:rsidRPr="00315787">
        <w:rPr>
          <w:b/>
          <w:lang w:val="es-VE"/>
        </w:rPr>
        <w:t xml:space="preserve"> </w:t>
      </w:r>
      <w:r w:rsidR="00AA300E" w:rsidRPr="00315787">
        <w:t xml:space="preserve">cơ cấu khách du lịch cộng đồng chiếm 30% trong </w:t>
      </w:r>
      <w:r w:rsidR="00AA300E" w:rsidRPr="00315787">
        <w:rPr>
          <w:bCs/>
        </w:rPr>
        <w:t xml:space="preserve">tổng lượt khách du lịch đến Huế; </w:t>
      </w:r>
      <w:r w:rsidR="00AA300E" w:rsidRPr="00315787">
        <w:t>mục tiêu tăng trưởng lượng khách từ 5-10% lượng khách du lịch cộng đồng hàng năm.</w:t>
      </w:r>
    </w:p>
    <w:p w14:paraId="1E3F4B7F" w14:textId="77777777" w:rsidR="00DE3F3F" w:rsidRPr="00315787" w:rsidRDefault="00415951" w:rsidP="00DC0D6E">
      <w:r w:rsidRPr="00315787">
        <w:rPr>
          <w:b/>
        </w:rPr>
        <w:t xml:space="preserve">III. QUÁ TRÌNH XÂY DỰNG DỰ THẢO </w:t>
      </w:r>
      <w:r w:rsidR="00EB31D2" w:rsidRPr="00315787">
        <w:rPr>
          <w:b/>
        </w:rPr>
        <w:t xml:space="preserve">NGHỊ </w:t>
      </w:r>
      <w:r w:rsidRPr="00315787">
        <w:rPr>
          <w:b/>
        </w:rPr>
        <w:t xml:space="preserve">QUYẾT </w:t>
      </w:r>
    </w:p>
    <w:p w14:paraId="358F0BEB" w14:textId="77777777" w:rsidR="00DE3F3F" w:rsidRPr="00315787" w:rsidRDefault="00DE3F3F" w:rsidP="00DC0D6E">
      <w:r w:rsidRPr="00315787">
        <w:t xml:space="preserve">1. </w:t>
      </w:r>
      <w:r w:rsidR="00415951" w:rsidRPr="00315787">
        <w:t xml:space="preserve">Để </w:t>
      </w:r>
      <w:r w:rsidRPr="00315787">
        <w:rPr>
          <w:lang w:val="pt-BR"/>
        </w:rPr>
        <w:t>đánh giá tình hình thực hiện</w:t>
      </w:r>
      <w:r w:rsidRPr="00315787">
        <w:t xml:space="preserve"> Nghị quyết, x</w:t>
      </w:r>
      <w:r w:rsidRPr="00315787">
        <w:rPr>
          <w:bCs/>
        </w:rPr>
        <w:t xml:space="preserve">em xét đánh giá những khó khăn, bất cập trong quá trình triển khai, đề xuất các biện pháp khắc phục những khó khăn, vướng mắc </w:t>
      </w:r>
      <w:r w:rsidRPr="00315787">
        <w:t xml:space="preserve">trong quá trình triển khai các hạng mục, dự án tại các địa phương trên địa bàn thành phố và </w:t>
      </w:r>
      <w:r w:rsidRPr="00315787">
        <w:rPr>
          <w:bCs/>
        </w:rPr>
        <w:t>nắm bắt những xu hướng mới trong hoạt động khai thác du lịch cộng đồng từ các đơn vị khai thác và các đơn vị cung ứng dịch vụ nhằm có giải pháp duy trì hỗ trợ và đẩy mạnh xúc tiến quảng bá cho du lịch cộng đồng thành phố Huế.</w:t>
      </w:r>
      <w:r w:rsidRPr="00315787">
        <w:t xml:space="preserve"> </w:t>
      </w:r>
      <w:r w:rsidRPr="00315787">
        <w:rPr>
          <w:kern w:val="18"/>
          <w:lang w:val="es-VE"/>
        </w:rPr>
        <w:t xml:space="preserve">Năm 2023, </w:t>
      </w:r>
      <w:r w:rsidRPr="00315787">
        <w:t xml:space="preserve">UBND thành phố chỉ đạo </w:t>
      </w:r>
      <w:r w:rsidRPr="00315787">
        <w:rPr>
          <w:kern w:val="18"/>
          <w:lang w:val="es-VE"/>
        </w:rPr>
        <w:t xml:space="preserve">Sở Du lịch tổ chức </w:t>
      </w:r>
      <w:r w:rsidRPr="00315787">
        <w:t>Hội nghị sơ kết Nghị quyết số 05/2019/NQ-HĐND của HĐND tỉnh về chính sách hỗ trợ phát triển du lịch cộng đồng trên địa bàn tỉnh Thừa Thiên Huế giai đoạn 2020-2023 (nay là thành phố Huế).</w:t>
      </w:r>
    </w:p>
    <w:p w14:paraId="0303CBC9" w14:textId="4BC8F72F" w:rsidR="00DE3F3F" w:rsidRPr="00315787" w:rsidRDefault="00DE3F3F" w:rsidP="00DC0D6E">
      <w:r w:rsidRPr="00315787">
        <w:t xml:space="preserve">Hàng năm, Sở Du lịch chủ trì thành lập đoàn kiểm tra bao gồm đại diện Sở Du lịch, Sở Tài chính và Sở Kế hoạch - Đầu tư (cũ) để </w:t>
      </w:r>
      <w:r w:rsidRPr="00315787">
        <w:rPr>
          <w:lang w:val="pt-BR"/>
        </w:rPr>
        <w:t xml:space="preserve">kiểm tra tiến độ thực hiện và thẩm định </w:t>
      </w:r>
      <w:r w:rsidRPr="00315787">
        <w:t xml:space="preserve">các hạng mục, dự án được hỗ trợ kinh phí của chính sách hỗ trợ phát triển du lịch cộng đồng theo Nghị quyết số 05/2019/NQ-HĐND của HĐND tỉnh (nay là HĐND thành phố). </w:t>
      </w:r>
    </w:p>
    <w:p w14:paraId="3FCBAD54" w14:textId="010027C8" w:rsidR="00F6701E" w:rsidRPr="00315787" w:rsidRDefault="00DE3F3F" w:rsidP="00DC0D6E">
      <w:r w:rsidRPr="00315787">
        <w:t xml:space="preserve">2. Để </w:t>
      </w:r>
      <w:r w:rsidR="00415951" w:rsidRPr="00315787">
        <w:t xml:space="preserve">chủ động xây dựng dự thảo </w:t>
      </w:r>
      <w:r w:rsidR="00DA0A02" w:rsidRPr="00315787">
        <w:t>Ng</w:t>
      </w:r>
      <w:r w:rsidRPr="00315787">
        <w:t>hị q</w:t>
      </w:r>
      <w:r w:rsidR="00415951" w:rsidRPr="00315787">
        <w:t xml:space="preserve">uyết </w:t>
      </w:r>
      <w:r w:rsidR="00E97EC3" w:rsidRPr="00315787">
        <w:t xml:space="preserve">quy định chính sách hỗ trợ phát triển du lịch cộng đồng trên địa bàn thành phố Huế giai đoạn 2026–2030 </w:t>
      </w:r>
      <w:r w:rsidR="00415951" w:rsidRPr="00315787">
        <w:t xml:space="preserve">từ tháng </w:t>
      </w:r>
      <w:r w:rsidR="00261A49" w:rsidRPr="00315787">
        <w:t>7</w:t>
      </w:r>
      <w:r w:rsidR="00415951" w:rsidRPr="00315787">
        <w:t>/202</w:t>
      </w:r>
      <w:r w:rsidR="00E97EC3" w:rsidRPr="00315787">
        <w:t>5</w:t>
      </w:r>
      <w:r w:rsidR="00415951" w:rsidRPr="00315787">
        <w:t xml:space="preserve">, </w:t>
      </w:r>
      <w:r w:rsidR="00065442" w:rsidRPr="00315787">
        <w:t>UBND thành phố đã ban hành tờ trình gửi Hội đồng nhân dân thành phố đăng ký xây dựng Nghị quyết nêu trên</w:t>
      </w:r>
      <w:r w:rsidR="00F6701E" w:rsidRPr="00315787">
        <w:rPr>
          <w:rStyle w:val="FootnoteReference"/>
        </w:rPr>
        <w:footnoteReference w:id="1"/>
      </w:r>
      <w:r w:rsidR="00F6701E" w:rsidRPr="00315787">
        <w:t xml:space="preserve">. </w:t>
      </w:r>
    </w:p>
    <w:p w14:paraId="09F77CCB" w14:textId="77777777" w:rsidR="00293E32" w:rsidRPr="00315787" w:rsidRDefault="00F6701E" w:rsidP="00DC0D6E">
      <w:r w:rsidRPr="00315787">
        <w:t xml:space="preserve">3. Để xác định rõ hơn định hướng xây dựng Nghị quyết giai đoạn 2026-2030, UBND thành phố  chỉ đạo Sở Du lịch </w:t>
      </w:r>
      <w:r w:rsidR="00415951" w:rsidRPr="00315787">
        <w:t xml:space="preserve">đề nghị các </w:t>
      </w:r>
      <w:r w:rsidR="00E97EC3" w:rsidRPr="00315787">
        <w:t>Sở,</w:t>
      </w:r>
      <w:r w:rsidR="00415951" w:rsidRPr="00315787">
        <w:t xml:space="preserve"> ngành, địa phương có liên quan </w:t>
      </w:r>
      <w:r w:rsidR="00E97EC3" w:rsidRPr="00315787">
        <w:t xml:space="preserve">báo cáo tình hình thực hiện Nghị quyết </w:t>
      </w:r>
      <w:r w:rsidR="00BD5F10" w:rsidRPr="00315787">
        <w:t>05/2019/NQ-HĐND của HĐND tỉnh</w:t>
      </w:r>
      <w:r w:rsidR="00347C48" w:rsidRPr="00315787">
        <w:t xml:space="preserve"> (nay là HĐND thành phố)</w:t>
      </w:r>
      <w:r w:rsidR="00BD5F10" w:rsidRPr="00315787">
        <w:t xml:space="preserve"> </w:t>
      </w:r>
      <w:r w:rsidRPr="00315787">
        <w:t xml:space="preserve">trong thời gian vừa qua </w:t>
      </w:r>
      <w:r w:rsidR="00347C48" w:rsidRPr="00315787">
        <w:t xml:space="preserve">và </w:t>
      </w:r>
      <w:r w:rsidR="00415951" w:rsidRPr="00315787">
        <w:t xml:space="preserve">đề xuất </w:t>
      </w:r>
      <w:r w:rsidR="00347C48" w:rsidRPr="00315787">
        <w:t xml:space="preserve">, đăng ký danh mục các hạng mục, </w:t>
      </w:r>
      <w:r w:rsidR="00415951" w:rsidRPr="00315787">
        <w:t>các chỉ tiêu</w:t>
      </w:r>
      <w:r w:rsidR="00347C48" w:rsidRPr="00315787">
        <w:t xml:space="preserve"> hỗ trợ phát triển du lịch cộng đồng </w:t>
      </w:r>
      <w:r w:rsidR="00415951" w:rsidRPr="00315787">
        <w:t>giai đoạn 2026-2030</w:t>
      </w:r>
      <w:r w:rsidR="00415951" w:rsidRPr="00315787">
        <w:rPr>
          <w:rStyle w:val="FootnoteReference"/>
          <w:rFonts w:eastAsia="Arial"/>
          <w:szCs w:val="28"/>
        </w:rPr>
        <w:footnoteReference w:id="2"/>
      </w:r>
      <w:r w:rsidR="00347C48" w:rsidRPr="00315787">
        <w:t>.</w:t>
      </w:r>
      <w:bookmarkStart w:id="2" w:name="_Hlk38466994"/>
    </w:p>
    <w:p w14:paraId="6696D746" w14:textId="2782275F" w:rsidR="00974659" w:rsidRPr="00315787" w:rsidRDefault="00347C48" w:rsidP="00DC0D6E">
      <w:r w:rsidRPr="00315787">
        <w:t>4</w:t>
      </w:r>
      <w:r w:rsidR="00415951" w:rsidRPr="00315787">
        <w:t xml:space="preserve">. Từ tháng </w:t>
      </w:r>
      <w:r w:rsidRPr="00315787">
        <w:t>10</w:t>
      </w:r>
      <w:r w:rsidR="00415951" w:rsidRPr="00315787">
        <w:t xml:space="preserve">/2025, </w:t>
      </w:r>
      <w:r w:rsidR="00293E32" w:rsidRPr="00315787">
        <w:t xml:space="preserve">Sở Du lịch </w:t>
      </w:r>
      <w:r w:rsidR="00293E32" w:rsidRPr="00315787">
        <w:rPr>
          <w:spacing w:val="-2"/>
        </w:rPr>
        <w:t>tổ chức lấy ý kiến của các Sở, ngành, địa phương, đồng thời đăng tải hồ sơ dự thảo Nghị quyết trên Cổng thông tin điện tử thành phố Huế để lấy ý kiến theo quy định của</w:t>
      </w:r>
      <w:r w:rsidR="00523B78" w:rsidRPr="00315787">
        <w:rPr>
          <w:spacing w:val="-2"/>
        </w:rPr>
        <w:t xml:space="preserve"> Luật Ban hành văn bản quy phạm </w:t>
      </w:r>
      <w:r w:rsidR="00293E32" w:rsidRPr="00315787">
        <w:rPr>
          <w:spacing w:val="-2"/>
        </w:rPr>
        <w:t>pháp luật</w:t>
      </w:r>
      <w:r w:rsidR="00415951" w:rsidRPr="00315787">
        <w:rPr>
          <w:rStyle w:val="FootnoteReference"/>
          <w:rFonts w:eastAsia="Arial"/>
          <w:szCs w:val="28"/>
        </w:rPr>
        <w:footnoteReference w:id="3"/>
      </w:r>
      <w:r w:rsidR="00974659" w:rsidRPr="00315787">
        <w:t>.</w:t>
      </w:r>
    </w:p>
    <w:p w14:paraId="505ACC4C" w14:textId="3D171955" w:rsidR="00974659" w:rsidRPr="00315787" w:rsidRDefault="00415951" w:rsidP="00DC0D6E">
      <w:r w:rsidRPr="00315787">
        <w:t xml:space="preserve">5. Tổng hợp, tiếp thu, giải trình ý kiến của các bộ, ngành, địa phương, </w:t>
      </w:r>
      <w:r w:rsidR="00523B78" w:rsidRPr="00315787">
        <w:t>tiếp</w:t>
      </w:r>
      <w:r w:rsidR="00974659" w:rsidRPr="00315787">
        <w:t xml:space="preserve"> </w:t>
      </w:r>
      <w:r w:rsidR="00B77E27" w:rsidRPr="00315787">
        <w:t xml:space="preserve">tục </w:t>
      </w:r>
      <w:r w:rsidRPr="00315787">
        <w:t xml:space="preserve">hoàn thiện hồ sơ dự thảo </w:t>
      </w:r>
      <w:r w:rsidR="00B77E27" w:rsidRPr="00315787">
        <w:t>Nghị q</w:t>
      </w:r>
      <w:r w:rsidRPr="00315787">
        <w:t>uyết.</w:t>
      </w:r>
    </w:p>
    <w:p w14:paraId="6ED40A4E" w14:textId="2B5754BE" w:rsidR="00267DC8" w:rsidRPr="00315787" w:rsidRDefault="00B77E27" w:rsidP="00DC0D6E">
      <w:r w:rsidRPr="00315787">
        <w:lastRenderedPageBreak/>
        <w:t>6.</w:t>
      </w:r>
      <w:r w:rsidR="00415951" w:rsidRPr="00315787">
        <w:t xml:space="preserve"> Gửi </w:t>
      </w:r>
      <w:r w:rsidRPr="00315787">
        <w:t xml:space="preserve">Sở </w:t>
      </w:r>
      <w:r w:rsidR="00415951" w:rsidRPr="00315787">
        <w:t xml:space="preserve">Tư pháp thẩm định hồ sơ dự thảo </w:t>
      </w:r>
      <w:r w:rsidRPr="00315787">
        <w:t>Nghị quyết</w:t>
      </w:r>
      <w:r w:rsidR="00415951" w:rsidRPr="00315787">
        <w:t xml:space="preserve"> </w:t>
      </w:r>
      <w:r w:rsidR="00415951" w:rsidRPr="00315787">
        <w:rPr>
          <w:i/>
          <w:iCs/>
        </w:rPr>
        <w:t xml:space="preserve">(Công văn số…… của </w:t>
      </w:r>
      <w:r w:rsidRPr="00315787">
        <w:rPr>
          <w:i/>
          <w:iCs/>
        </w:rPr>
        <w:t>Sở Du lịch</w:t>
      </w:r>
      <w:r w:rsidR="00415951" w:rsidRPr="00315787">
        <w:rPr>
          <w:i/>
          <w:iCs/>
        </w:rPr>
        <w:t>)</w:t>
      </w:r>
      <w:r w:rsidR="00415951" w:rsidRPr="00315787">
        <w:t xml:space="preserve">, tiếp thu ý kiến thẩm định </w:t>
      </w:r>
      <w:r w:rsidR="00415951" w:rsidRPr="00315787">
        <w:rPr>
          <w:i/>
          <w:iCs/>
        </w:rPr>
        <w:t xml:space="preserve">(Báo cáo số…… của </w:t>
      </w:r>
      <w:r w:rsidRPr="00315787">
        <w:rPr>
          <w:i/>
          <w:iCs/>
        </w:rPr>
        <w:t>Sở</w:t>
      </w:r>
      <w:r w:rsidR="00415951" w:rsidRPr="00315787">
        <w:rPr>
          <w:i/>
          <w:iCs/>
        </w:rPr>
        <w:t xml:space="preserve"> Tư pháp)</w:t>
      </w:r>
      <w:r w:rsidR="00415951" w:rsidRPr="00315787">
        <w:t xml:space="preserve">, hoàn thiện hồ sơ dự thảo </w:t>
      </w:r>
      <w:r w:rsidRPr="00315787">
        <w:t>Nghị q</w:t>
      </w:r>
      <w:r w:rsidR="00415951" w:rsidRPr="00315787">
        <w:t>uyết.</w:t>
      </w:r>
    </w:p>
    <w:p w14:paraId="04C5FC89" w14:textId="642D3D41" w:rsidR="00267DC8" w:rsidRPr="00315787" w:rsidRDefault="00415951" w:rsidP="00DC0D6E">
      <w:pPr>
        <w:rPr>
          <w:b/>
          <w:bCs/>
        </w:rPr>
      </w:pPr>
      <w:r w:rsidRPr="00315787">
        <w:rPr>
          <w:b/>
          <w:bCs/>
          <w:spacing w:val="-6"/>
        </w:rPr>
        <w:t xml:space="preserve">IV. BỐ CỤC VÀ NỘI DUNG CƠ BẢN CỦA DỰ THẢO </w:t>
      </w:r>
      <w:r w:rsidR="00267DC8" w:rsidRPr="00315787">
        <w:rPr>
          <w:b/>
          <w:bCs/>
          <w:spacing w:val="-6"/>
        </w:rPr>
        <w:t>NGHỊ Q</w:t>
      </w:r>
      <w:r w:rsidRPr="00315787">
        <w:rPr>
          <w:b/>
          <w:bCs/>
          <w:spacing w:val="-6"/>
        </w:rPr>
        <w:t xml:space="preserve">UYẾT </w:t>
      </w:r>
    </w:p>
    <w:p w14:paraId="24B083B8" w14:textId="77777777" w:rsidR="00267DC8" w:rsidRPr="00315787" w:rsidRDefault="00415951" w:rsidP="00DC0D6E">
      <w:pPr>
        <w:rPr>
          <w:b/>
          <w:bCs/>
        </w:rPr>
      </w:pPr>
      <w:r w:rsidRPr="00315787">
        <w:rPr>
          <w:b/>
        </w:rPr>
        <w:t>1. Phạm vi điều chỉnh, đối tượng áp dụng</w:t>
      </w:r>
    </w:p>
    <w:p w14:paraId="4430E03B" w14:textId="1886BDBA" w:rsidR="00241657" w:rsidRPr="00315787" w:rsidRDefault="00415951" w:rsidP="00DC0D6E">
      <w:pPr>
        <w:rPr>
          <w:b/>
          <w:bCs/>
        </w:rPr>
      </w:pPr>
      <w:r w:rsidRPr="00315787">
        <w:t xml:space="preserve">a) </w:t>
      </w:r>
      <w:r w:rsidR="00241657" w:rsidRPr="00315787">
        <w:t>Phạm vi điều chỉnh:</w:t>
      </w:r>
      <w:r w:rsidR="00FB4EA7">
        <w:t xml:space="preserve"> Nghị quyết</w:t>
      </w:r>
      <w:r w:rsidR="00241657" w:rsidRPr="00315787">
        <w:t xml:space="preserve"> </w:t>
      </w:r>
      <w:r w:rsidR="009132EA">
        <w:t xml:space="preserve">này </w:t>
      </w:r>
      <w:r w:rsidR="00241657" w:rsidRPr="00315787">
        <w:t xml:space="preserve">quy định một số chính sách </w:t>
      </w:r>
      <w:r w:rsidR="009132EA">
        <w:t xml:space="preserve">hỗ trợ </w:t>
      </w:r>
      <w:r w:rsidR="00241657" w:rsidRPr="00315787">
        <w:t>phát triển du lịch cộng đồng trên địa bàn thành phố Huế giai đoạn 2026 - 2030</w:t>
      </w:r>
      <w:r w:rsidRPr="00315787">
        <w:rPr>
          <w:bCs/>
        </w:rPr>
        <w:t>.</w:t>
      </w:r>
    </w:p>
    <w:p w14:paraId="36E1535B" w14:textId="77777777" w:rsidR="009132EA" w:rsidRDefault="00415951" w:rsidP="009132EA">
      <w:pPr>
        <w:rPr>
          <w:spacing w:val="-4"/>
        </w:rPr>
      </w:pPr>
      <w:r w:rsidRPr="00315787">
        <w:rPr>
          <w:spacing w:val="-4"/>
        </w:rPr>
        <w:t xml:space="preserve">b) </w:t>
      </w:r>
      <w:r w:rsidR="00241657" w:rsidRPr="00315787">
        <w:rPr>
          <w:spacing w:val="-4"/>
        </w:rPr>
        <w:t>Nghị q</w:t>
      </w:r>
      <w:r w:rsidRPr="00315787">
        <w:rPr>
          <w:spacing w:val="-4"/>
        </w:rPr>
        <w:t>uyết này áp dụng đối với:</w:t>
      </w:r>
    </w:p>
    <w:p w14:paraId="7E53D5F5" w14:textId="77777777" w:rsidR="009132EA" w:rsidRDefault="009132EA" w:rsidP="009132EA">
      <w:pPr>
        <w:rPr>
          <w:spacing w:val="-4"/>
        </w:rPr>
      </w:pPr>
      <w:r>
        <w:rPr>
          <w:spacing w:val="-4"/>
        </w:rPr>
        <w:t xml:space="preserve">- </w:t>
      </w:r>
      <w:r>
        <w:t>Các cơ quan quản lý nhà nước về thực hiện chính sách hỗ trợ phát triển du lịch cộng đồng và các cơ quan, tổ chức, đơn vị được giao quản lý tại các điểm du lịch cộng đồng</w:t>
      </w:r>
      <w:r w:rsidRPr="00E148ED">
        <w:t>;</w:t>
      </w:r>
    </w:p>
    <w:p w14:paraId="4D018A60" w14:textId="77777777" w:rsidR="009132EA" w:rsidRDefault="009132EA" w:rsidP="009132EA">
      <w:pPr>
        <w:rPr>
          <w:spacing w:val="-4"/>
        </w:rPr>
      </w:pPr>
      <w:r>
        <w:rPr>
          <w:spacing w:val="-4"/>
        </w:rPr>
        <w:t xml:space="preserve">- </w:t>
      </w:r>
      <w:r w:rsidRPr="00E148ED">
        <w:t xml:space="preserve">Hộ gia đình, cá nhân, tổ chức được cơ quan có thẩm quyền công nhận đủ điều kiện kinh doanh dịch vụ du lịch cộng đồng; </w:t>
      </w:r>
    </w:p>
    <w:p w14:paraId="423DD9D8" w14:textId="4B026FF6" w:rsidR="009132EA" w:rsidRPr="009132EA" w:rsidRDefault="009132EA" w:rsidP="009132EA">
      <w:pPr>
        <w:rPr>
          <w:spacing w:val="-4"/>
        </w:rPr>
      </w:pPr>
      <w:r>
        <w:rPr>
          <w:spacing w:val="-4"/>
        </w:rPr>
        <w:t xml:space="preserve">- </w:t>
      </w:r>
      <w:r w:rsidRPr="00E148ED">
        <w:t>Các cơ quan, đơn vị, cá nhân khác có liên quan.</w:t>
      </w:r>
    </w:p>
    <w:p w14:paraId="0D6C28DE" w14:textId="77777777" w:rsidR="00353260" w:rsidRPr="00315787" w:rsidRDefault="00415951" w:rsidP="00DC0D6E">
      <w:pPr>
        <w:rPr>
          <w:b/>
        </w:rPr>
      </w:pPr>
      <w:r w:rsidRPr="00315787">
        <w:rPr>
          <w:b/>
        </w:rPr>
        <w:t xml:space="preserve">2. Bố cục của dự thảo </w:t>
      </w:r>
      <w:r w:rsidR="00241657" w:rsidRPr="00315787">
        <w:rPr>
          <w:b/>
        </w:rPr>
        <w:t>Nghị q</w:t>
      </w:r>
      <w:r w:rsidRPr="00315787">
        <w:rPr>
          <w:b/>
        </w:rPr>
        <w:t>uyết</w:t>
      </w:r>
    </w:p>
    <w:p w14:paraId="6657231E" w14:textId="371E3630" w:rsidR="00353260" w:rsidRPr="00315787" w:rsidRDefault="00415951" w:rsidP="00DC0D6E">
      <w:pPr>
        <w:rPr>
          <w:b/>
        </w:rPr>
      </w:pPr>
      <w:r w:rsidRPr="00315787">
        <w:t xml:space="preserve">Dự thảo </w:t>
      </w:r>
      <w:r w:rsidR="00074B1E" w:rsidRPr="00315787">
        <w:t>Nghị q</w:t>
      </w:r>
      <w:r w:rsidRPr="00315787">
        <w:t>uyết định được bố cục thành 0</w:t>
      </w:r>
      <w:r w:rsidR="002C10CC">
        <w:t>6</w:t>
      </w:r>
      <w:r w:rsidR="00074B1E" w:rsidRPr="00315787">
        <w:t xml:space="preserve"> </w:t>
      </w:r>
      <w:r w:rsidR="002C10CC">
        <w:t>Đ</w:t>
      </w:r>
      <w:r w:rsidRPr="00315787">
        <w:t xml:space="preserve">iều, bao gồm: </w:t>
      </w:r>
      <w:r w:rsidRPr="00315787">
        <w:rPr>
          <w:iCs/>
        </w:rPr>
        <w:t>(1)</w:t>
      </w:r>
      <w:r w:rsidR="00C30211" w:rsidRPr="00315787">
        <w:t xml:space="preserve"> P</w:t>
      </w:r>
      <w:r w:rsidR="002C10CC">
        <w:t xml:space="preserve">hạm vi điều chỉnh và đối tượng áp dụng; (2) Nguyên tắc hỗ trợ; (3) </w:t>
      </w:r>
      <w:r w:rsidR="00C30211" w:rsidRPr="00315787">
        <w:t>Điều kiện, tiêu chí hỗ t</w:t>
      </w:r>
      <w:r w:rsidR="002C10CC">
        <w:t>rợ; (4</w:t>
      </w:r>
      <w:r w:rsidR="00C30211" w:rsidRPr="00315787">
        <w:t>) Nội dung, mức hỗ trợ; (</w:t>
      </w:r>
      <w:r w:rsidR="002C10CC">
        <w:t>5</w:t>
      </w:r>
      <w:r w:rsidR="00C30211" w:rsidRPr="00315787">
        <w:t>)</w:t>
      </w:r>
      <w:r w:rsidR="002C10CC">
        <w:t xml:space="preserve"> Trình tự, thủ tục hỗ trợ; (6</w:t>
      </w:r>
      <w:r w:rsidR="00F83DE2" w:rsidRPr="00315787">
        <w:t>) Trách nhiệm thi hành</w:t>
      </w:r>
      <w:r w:rsidR="00F77CFF" w:rsidRPr="00315787">
        <w:rPr>
          <w:lang w:val="es-VE"/>
        </w:rPr>
        <w:t>.</w:t>
      </w:r>
      <w:r w:rsidR="00074B1E" w:rsidRPr="00315787">
        <w:t xml:space="preserve"> </w:t>
      </w:r>
      <w:r w:rsidRPr="00315787">
        <w:t xml:space="preserve"> </w:t>
      </w:r>
    </w:p>
    <w:p w14:paraId="335EE71E" w14:textId="77777777" w:rsidR="00F83DE2" w:rsidRPr="00315787" w:rsidRDefault="00415951" w:rsidP="00DC0D6E">
      <w:pPr>
        <w:rPr>
          <w:b/>
        </w:rPr>
      </w:pPr>
      <w:r w:rsidRPr="00315787">
        <w:rPr>
          <w:b/>
        </w:rPr>
        <w:t xml:space="preserve">3. Nội dung cơ bản của dự thảo </w:t>
      </w:r>
      <w:r w:rsidR="00F06293" w:rsidRPr="00315787">
        <w:rPr>
          <w:b/>
        </w:rPr>
        <w:t>Nghị q</w:t>
      </w:r>
      <w:r w:rsidRPr="00315787">
        <w:rPr>
          <w:b/>
        </w:rPr>
        <w:t xml:space="preserve">uyết </w:t>
      </w:r>
    </w:p>
    <w:p w14:paraId="3514E1C4" w14:textId="202D8B23" w:rsidR="00F83DE2" w:rsidRDefault="00CA488E" w:rsidP="00DC0D6E">
      <w:pPr>
        <w:rPr>
          <w:shd w:val="clear" w:color="auto" w:fill="FFFFFF"/>
        </w:rPr>
      </w:pPr>
      <w:r w:rsidRPr="00315787">
        <w:t xml:space="preserve">Giữ nguyên nội dung theo </w:t>
      </w:r>
      <w:r w:rsidRPr="00315787">
        <w:rPr>
          <w:shd w:val="clear" w:color="auto" w:fill="FFFFFF"/>
        </w:rPr>
        <w:t xml:space="preserve">Nghị quyết số 05/2019/NQ-HĐND ngày 9/7/2019 của Hội đồng nhân dân tỉnh Thừa Thiên Huế quy định một số chính sách hỗ trợ phát triển du lịch cộng đồng trên địa bàn tỉnh Thừa Thiên Huế đến năm 2025, đồng thời bổ sung 02 hạng mục hỗ trợ và </w:t>
      </w:r>
      <w:r w:rsidR="0059359B">
        <w:rPr>
          <w:shd w:val="clear" w:color="auto" w:fill="FFFFFF"/>
        </w:rPr>
        <w:t xml:space="preserve">điều kiện, tiêu chí hỗ trợ; </w:t>
      </w:r>
      <w:r w:rsidRPr="00315787">
        <w:rPr>
          <w:shd w:val="clear" w:color="auto" w:fill="FFFFFF"/>
        </w:rPr>
        <w:t>trình tự, thủ tục hỗ trợ tại Chương II (Những quy định cụ thể) của Nghị quyết, bao gồm:</w:t>
      </w:r>
    </w:p>
    <w:p w14:paraId="0E3F87BF" w14:textId="20B55941" w:rsidR="0059359B" w:rsidRPr="00315787" w:rsidRDefault="0059359B" w:rsidP="00DC0D6E">
      <w:pPr>
        <w:rPr>
          <w:b/>
        </w:rPr>
      </w:pPr>
      <w:r>
        <w:rPr>
          <w:shd w:val="clear" w:color="auto" w:fill="FFFFFF"/>
        </w:rPr>
        <w:t>- Đ</w:t>
      </w:r>
      <w:r>
        <w:rPr>
          <w:shd w:val="clear" w:color="auto" w:fill="FFFFFF"/>
        </w:rPr>
        <w:t>iều kiện, tiêu chí hỗ trợ</w:t>
      </w:r>
      <w:r>
        <w:rPr>
          <w:shd w:val="clear" w:color="auto" w:fill="FFFFFF"/>
        </w:rPr>
        <w:t>.</w:t>
      </w:r>
    </w:p>
    <w:p w14:paraId="1F3DEDB3" w14:textId="77777777" w:rsidR="00F83DE2" w:rsidRPr="00315787" w:rsidRDefault="00CA488E" w:rsidP="00DC0D6E">
      <w:pPr>
        <w:rPr>
          <w:b/>
        </w:rPr>
      </w:pPr>
      <w:r w:rsidRPr="00315787">
        <w:rPr>
          <w:shd w:val="clear" w:color="auto" w:fill="FFFFFF"/>
        </w:rPr>
        <w:t xml:space="preserve">- </w:t>
      </w:r>
      <w:r w:rsidRPr="00315787">
        <w:t>Hỗ trợ bảo vệ cảnh quan, môi trường bền vững phục vụ phát triển du lịch cộng đồng.</w:t>
      </w:r>
    </w:p>
    <w:p w14:paraId="6BEAC8E6" w14:textId="77777777" w:rsidR="00F83DE2" w:rsidRPr="00315787" w:rsidRDefault="00CA488E" w:rsidP="00DC0D6E">
      <w:pPr>
        <w:rPr>
          <w:b/>
        </w:rPr>
      </w:pPr>
      <w:r w:rsidRPr="00315787">
        <w:rPr>
          <w:shd w:val="clear" w:color="auto" w:fill="FFFFFF"/>
        </w:rPr>
        <w:t xml:space="preserve">- </w:t>
      </w:r>
      <w:r w:rsidRPr="00315787">
        <w:t>Hỗ trợ tuyên truyền, xúc tiến quảng bá phát triển du lịch cộng đồng.</w:t>
      </w:r>
    </w:p>
    <w:p w14:paraId="762431B9" w14:textId="77777777" w:rsidR="00F83DE2" w:rsidRPr="00315787" w:rsidRDefault="00CA488E" w:rsidP="00DC0D6E">
      <w:pPr>
        <w:rPr>
          <w:b/>
        </w:rPr>
      </w:pPr>
      <w:r w:rsidRPr="00315787">
        <w:t>- T</w:t>
      </w:r>
      <w:r w:rsidRPr="00315787">
        <w:rPr>
          <w:shd w:val="clear" w:color="auto" w:fill="FFFFFF"/>
        </w:rPr>
        <w:t>rình tự, thủ tục hỗ trợ.</w:t>
      </w:r>
    </w:p>
    <w:p w14:paraId="3BA1040D" w14:textId="67C5CB5B" w:rsidR="00C65ECE" w:rsidRDefault="00CA488E" w:rsidP="00DC0D6E">
      <w:pPr>
        <w:rPr>
          <w:bCs/>
          <w:iCs/>
        </w:rPr>
      </w:pPr>
      <w:r w:rsidRPr="00315787">
        <w:rPr>
          <w:bCs/>
          <w:iCs/>
        </w:rPr>
        <w:t xml:space="preserve">Bố cục của Nghị quyết </w:t>
      </w:r>
      <w:r w:rsidRPr="00315787">
        <w:t xml:space="preserve">Nghị quyết về </w:t>
      </w:r>
      <w:r w:rsidRPr="00315787">
        <w:rPr>
          <w:rStyle w:val="fontstyle21"/>
          <w:rFonts w:ascii="Times New Roman" w:hAnsi="Times New Roman"/>
          <w:color w:val="auto"/>
        </w:rPr>
        <w:t xml:space="preserve">chính sách hỗ trợ phát triển du lịch cộng đồng trên địa bàn thành phố Huế giai đoạn 2026-2030 </w:t>
      </w:r>
      <w:r w:rsidRPr="00315787">
        <w:rPr>
          <w:bCs/>
          <w:iCs/>
        </w:rPr>
        <w:t xml:space="preserve">gồm các nội dung chính như </w:t>
      </w:r>
      <w:r w:rsidRPr="00315787">
        <w:t>sau</w:t>
      </w:r>
      <w:r w:rsidRPr="00315787">
        <w:rPr>
          <w:bCs/>
          <w:iCs/>
        </w:rPr>
        <w:t>:</w:t>
      </w:r>
    </w:p>
    <w:p w14:paraId="2A1758F9" w14:textId="096ADC6B" w:rsidR="00F05291" w:rsidRDefault="00F05291" w:rsidP="00DC0D6E">
      <w:pPr>
        <w:rPr>
          <w:bCs/>
          <w:iCs/>
        </w:rPr>
      </w:pPr>
      <w:r>
        <w:rPr>
          <w:bCs/>
          <w:iCs/>
        </w:rPr>
        <w:t>Chương I. Những quy định chung</w:t>
      </w:r>
    </w:p>
    <w:p w14:paraId="0D942A46" w14:textId="77777777" w:rsidR="00F05291" w:rsidRDefault="00F05291" w:rsidP="00F05291">
      <w:r>
        <w:rPr>
          <w:bCs/>
          <w:iCs/>
        </w:rPr>
        <w:t>Điều 1.</w:t>
      </w:r>
      <w:r w:rsidRPr="00F05291">
        <w:t xml:space="preserve"> </w:t>
      </w:r>
      <w:r w:rsidRPr="00315787">
        <w:t>P</w:t>
      </w:r>
      <w:r>
        <w:t xml:space="preserve">hạm vi điều chỉnh và đối tượng áp dụng; </w:t>
      </w:r>
    </w:p>
    <w:p w14:paraId="0503D52D" w14:textId="77777777" w:rsidR="00F05291" w:rsidRDefault="00F05291" w:rsidP="00F05291">
      <w:r>
        <w:t xml:space="preserve">Điều 2. Nguyên tắc hỗ trợ; </w:t>
      </w:r>
    </w:p>
    <w:p w14:paraId="62BFEB58" w14:textId="77777777" w:rsidR="00F05291" w:rsidRDefault="00F05291" w:rsidP="00F05291">
      <w:r>
        <w:t xml:space="preserve">Điều 3. </w:t>
      </w:r>
      <w:r w:rsidRPr="00315787">
        <w:t>Điều kiện, tiêu chí hỗ t</w:t>
      </w:r>
      <w:r>
        <w:t xml:space="preserve">rợ; </w:t>
      </w:r>
    </w:p>
    <w:p w14:paraId="5ADF374A" w14:textId="77777777" w:rsidR="00F05291" w:rsidRDefault="00F05291" w:rsidP="00F05291">
      <w:r>
        <w:lastRenderedPageBreak/>
        <w:t>Chương II. Những quy định cụ thể</w:t>
      </w:r>
    </w:p>
    <w:p w14:paraId="58A774A9" w14:textId="584DD69D" w:rsidR="00F05291" w:rsidRDefault="00F05291" w:rsidP="00F05291">
      <w:r>
        <w:t>Điều 4.</w:t>
      </w:r>
      <w:r w:rsidRPr="00315787">
        <w:t xml:space="preserve"> </w:t>
      </w:r>
      <w:r w:rsidR="00ED528B">
        <w:t xml:space="preserve">Nội dung, mức hỗ trợ; </w:t>
      </w:r>
    </w:p>
    <w:p w14:paraId="6D774315" w14:textId="77777777" w:rsidR="00F05291" w:rsidRDefault="00F05291" w:rsidP="00F05291">
      <w:r>
        <w:t xml:space="preserve">Điều 5. Trình tự, thủ tục hỗ trợ; </w:t>
      </w:r>
    </w:p>
    <w:p w14:paraId="40282173" w14:textId="77777777" w:rsidR="00F05291" w:rsidRDefault="00F05291" w:rsidP="00F05291">
      <w:r>
        <w:t>Chương III. Tổ chức thực hiện</w:t>
      </w:r>
    </w:p>
    <w:p w14:paraId="1A7DF82C" w14:textId="4ADE27DE" w:rsidR="00F05291" w:rsidRPr="00F05291" w:rsidRDefault="00F05291" w:rsidP="00F05291">
      <w:r>
        <w:t>Điều 6.</w:t>
      </w:r>
      <w:r w:rsidRPr="00315787">
        <w:t xml:space="preserve"> Trách nhiệm thi hành</w:t>
      </w:r>
      <w:r w:rsidRPr="00315787">
        <w:rPr>
          <w:lang w:val="es-VE"/>
        </w:rPr>
        <w:t>.</w:t>
      </w:r>
      <w:r w:rsidRPr="00315787">
        <w:t xml:space="preserve">  </w:t>
      </w:r>
    </w:p>
    <w:p w14:paraId="6CD32523" w14:textId="293FBBF8" w:rsidR="000A7C6B" w:rsidRPr="00315787" w:rsidRDefault="000A7C6B" w:rsidP="0059359B">
      <w:pPr>
        <w:ind w:firstLine="709"/>
      </w:pPr>
      <w:bookmarkStart w:id="3" w:name="_GoBack"/>
      <w:bookmarkEnd w:id="3"/>
      <w:r w:rsidRPr="00315787">
        <w:rPr>
          <w:bCs/>
          <w:i/>
          <w:iCs/>
        </w:rPr>
        <w:t xml:space="preserve">(Đính kèm dự thảo </w:t>
      </w:r>
      <w:r w:rsidRPr="00315787">
        <w:rPr>
          <w:i/>
        </w:rPr>
        <w:t xml:space="preserve">Nghị quyết quy định </w:t>
      </w:r>
      <w:r w:rsidRPr="00315787">
        <w:rPr>
          <w:rStyle w:val="fontstyle21"/>
          <w:rFonts w:ascii="Times New Roman" w:hAnsi="Times New Roman"/>
          <w:i/>
          <w:color w:val="auto"/>
        </w:rPr>
        <w:t>chính sách hỗ trợ phát triển du lịch cộng đồng trên địa bàn thành phố Huế giai đoạn 2026-2030</w:t>
      </w:r>
      <w:r w:rsidRPr="00315787">
        <w:rPr>
          <w:bCs/>
          <w:i/>
          <w:iCs/>
        </w:rPr>
        <w:t>)</w:t>
      </w:r>
    </w:p>
    <w:p w14:paraId="325DECC5" w14:textId="5A2A00D5" w:rsidR="00A90C2F" w:rsidRPr="00315787" w:rsidRDefault="00415951" w:rsidP="00DC0D6E">
      <w:pPr>
        <w:rPr>
          <w:spacing w:val="-1"/>
        </w:rPr>
      </w:pPr>
      <w:r w:rsidRPr="00315787">
        <w:rPr>
          <w:b/>
          <w:bCs/>
          <w:lang w:val="nl-NL"/>
        </w:rPr>
        <w:t xml:space="preserve">V. </w:t>
      </w:r>
      <w:r w:rsidRPr="00315787">
        <w:rPr>
          <w:b/>
          <w:bCs/>
          <w:lang w:val="pt-BR"/>
        </w:rPr>
        <w:t xml:space="preserve">NHỮNG NỘI DUNG BỔ SUNG MỚI SO VỚI DỰ THẢO </w:t>
      </w:r>
      <w:r w:rsidR="00A90C2F" w:rsidRPr="00315787">
        <w:rPr>
          <w:b/>
          <w:bCs/>
          <w:lang w:val="pt-BR"/>
        </w:rPr>
        <w:t xml:space="preserve">NGHỊ </w:t>
      </w:r>
      <w:r w:rsidRPr="00315787">
        <w:rPr>
          <w:b/>
          <w:bCs/>
          <w:lang w:val="pt-BR"/>
        </w:rPr>
        <w:t>QUYẾT GỬI THẨM ĐỊNH</w:t>
      </w:r>
      <w:bookmarkEnd w:id="2"/>
    </w:p>
    <w:p w14:paraId="3A98A420" w14:textId="77777777" w:rsidR="008A1F43" w:rsidRPr="00315787" w:rsidRDefault="00415951" w:rsidP="00DC0D6E">
      <w:pPr>
        <w:rPr>
          <w:spacing w:val="-1"/>
        </w:rPr>
      </w:pPr>
      <w:r w:rsidRPr="00315787">
        <w:rPr>
          <w:i/>
          <w:iCs/>
        </w:rPr>
        <w:t xml:space="preserve">(Sau khi hồ sơ dự thảo </w:t>
      </w:r>
      <w:r w:rsidR="00A90C2F" w:rsidRPr="00315787">
        <w:rPr>
          <w:i/>
          <w:iCs/>
        </w:rPr>
        <w:t>Nghị q</w:t>
      </w:r>
      <w:r w:rsidRPr="00315787">
        <w:rPr>
          <w:i/>
          <w:iCs/>
        </w:rPr>
        <w:t xml:space="preserve">uyết hoàn thiện theo quy định, được </w:t>
      </w:r>
      <w:r w:rsidR="008A1F43" w:rsidRPr="00315787">
        <w:rPr>
          <w:i/>
          <w:iCs/>
        </w:rPr>
        <w:t>Sở</w:t>
      </w:r>
      <w:r w:rsidRPr="00315787">
        <w:rPr>
          <w:i/>
          <w:iCs/>
        </w:rPr>
        <w:t xml:space="preserve"> Tư pháp tổ chức thẩm định và có báo cáo thẩm định đối với dự thảo </w:t>
      </w:r>
      <w:r w:rsidR="008A1F43" w:rsidRPr="00315787">
        <w:rPr>
          <w:i/>
          <w:iCs/>
        </w:rPr>
        <w:t>Nghị q</w:t>
      </w:r>
      <w:r w:rsidRPr="00315787">
        <w:rPr>
          <w:i/>
          <w:iCs/>
        </w:rPr>
        <w:t xml:space="preserve">uyết, </w:t>
      </w:r>
      <w:r w:rsidR="008A1F43" w:rsidRPr="00315787">
        <w:rPr>
          <w:i/>
          <w:iCs/>
        </w:rPr>
        <w:t>UBND thành phố</w:t>
      </w:r>
      <w:r w:rsidRPr="00315787">
        <w:rPr>
          <w:i/>
          <w:iCs/>
        </w:rPr>
        <w:t xml:space="preserve"> sẽ rà soát, cập nhật đầy đủ những nội dung bổ sung mới (nếu có) so với dự thảo</w:t>
      </w:r>
      <w:r w:rsidR="008A1F43" w:rsidRPr="00315787">
        <w:rPr>
          <w:i/>
          <w:iCs/>
        </w:rPr>
        <w:t xml:space="preserve"> Nghị</w:t>
      </w:r>
      <w:r w:rsidRPr="00315787">
        <w:rPr>
          <w:i/>
          <w:iCs/>
        </w:rPr>
        <w:t xml:space="preserve"> </w:t>
      </w:r>
      <w:r w:rsidR="008A1F43" w:rsidRPr="00315787">
        <w:rPr>
          <w:i/>
          <w:iCs/>
        </w:rPr>
        <w:t>q</w:t>
      </w:r>
      <w:r w:rsidRPr="00315787">
        <w:rPr>
          <w:i/>
          <w:iCs/>
        </w:rPr>
        <w:t xml:space="preserve">uyết định gửi thẩm định) </w:t>
      </w:r>
    </w:p>
    <w:p w14:paraId="5DF0ECAF" w14:textId="00A290DF" w:rsidR="008A1F43" w:rsidRPr="00315787" w:rsidRDefault="00415951" w:rsidP="00DC0D6E">
      <w:pPr>
        <w:rPr>
          <w:spacing w:val="-1"/>
        </w:rPr>
      </w:pPr>
      <w:r w:rsidRPr="00315787">
        <w:rPr>
          <w:b/>
        </w:rPr>
        <w:t xml:space="preserve">VI. DỰ KIẾN NGUỒN LỰC, ĐIỀU KIỆN BẢO ĐẢM CHO VIỆC THI HÀNH </w:t>
      </w:r>
      <w:r w:rsidR="008A1F43" w:rsidRPr="00315787">
        <w:rPr>
          <w:b/>
        </w:rPr>
        <w:t xml:space="preserve">NGHỊ </w:t>
      </w:r>
      <w:r w:rsidRPr="00315787">
        <w:rPr>
          <w:b/>
        </w:rPr>
        <w:t xml:space="preserve">QUYẾT VÀ </w:t>
      </w:r>
      <w:r w:rsidRPr="00315787">
        <w:rPr>
          <w:b/>
          <w:bCs/>
        </w:rPr>
        <w:t>THỜI GIAN TRÌNH BAN HÀNH</w:t>
      </w:r>
    </w:p>
    <w:p w14:paraId="5B939ABD" w14:textId="544B6BFA" w:rsidR="00415951" w:rsidRPr="00315787" w:rsidRDefault="00415951" w:rsidP="00DC0D6E">
      <w:pPr>
        <w:rPr>
          <w:b/>
          <w:bCs/>
        </w:rPr>
      </w:pPr>
      <w:r w:rsidRPr="00315787">
        <w:rPr>
          <w:b/>
          <w:bCs/>
        </w:rPr>
        <w:t>1. Dự kiến nguồn lực</w:t>
      </w:r>
    </w:p>
    <w:p w14:paraId="2632BBB0" w14:textId="77777777" w:rsidR="003326B9" w:rsidRPr="00315787" w:rsidRDefault="003326B9" w:rsidP="00DC0D6E">
      <w:r w:rsidRPr="00315787">
        <w:rPr>
          <w:bCs/>
          <w:iCs/>
        </w:rPr>
        <w:t>Ngân sách thực hiện</w:t>
      </w:r>
      <w:r w:rsidRPr="00315787">
        <w:t xml:space="preserve"> Nghị quyết về </w:t>
      </w:r>
      <w:r w:rsidRPr="00315787">
        <w:rPr>
          <w:rStyle w:val="fontstyle21"/>
          <w:rFonts w:ascii="Times New Roman" w:hAnsi="Times New Roman"/>
          <w:color w:val="auto"/>
        </w:rPr>
        <w:t xml:space="preserve">chính sách hỗ trợ phát triển du lịch cộng đồng trên địa bàn thành phố Huế giai đoạn 2026-2030 </w:t>
      </w:r>
      <w:r w:rsidRPr="00315787">
        <w:rPr>
          <w:bCs/>
          <w:iCs/>
        </w:rPr>
        <w:t xml:space="preserve">thực hiện theo phân cấpngân sách Nhà nước hiện hành và các nguồn xã hội hóa khác. </w:t>
      </w:r>
    </w:p>
    <w:p w14:paraId="035728C8" w14:textId="77777777" w:rsidR="003326B9" w:rsidRPr="00315787" w:rsidRDefault="003326B9" w:rsidP="00DC0D6E">
      <w:r w:rsidRPr="00315787">
        <w:rPr>
          <w:lang w:val="nl-NL"/>
        </w:rPr>
        <w:t>Cơ cấu nguồn vốn hỗ trợ: đối với nguồn vốn sự nghiệp: ngân sách thành phố hỗ trợ 100%; đối với nguồn vốn đầu tư phát triển: được hỗ trợ từ vốn đầu tư công cấp xã.</w:t>
      </w:r>
    </w:p>
    <w:p w14:paraId="1DD77C1F" w14:textId="691A8F0D" w:rsidR="003326B9" w:rsidRPr="00315787" w:rsidRDefault="003326B9" w:rsidP="00DC0D6E">
      <w:pPr>
        <w:rPr>
          <w:lang w:val="nl-NL"/>
        </w:rPr>
      </w:pPr>
      <w:r w:rsidRPr="00315787">
        <w:rPr>
          <w:lang w:val="nl-NL"/>
        </w:rPr>
        <w:t xml:space="preserve">Hằng năm, căn cứ khả năng cân đối ngân sách địa phương, Ủy ban nhân dân thành phố báo cáo Hội đồng nhân dân thành phố xem xét, bố trí vốn trong dự toán ngân sách nhà nước hàng năm của thành phố để thực hiện hỗ trợ các điểm du lịch cộng đồng. </w:t>
      </w:r>
    </w:p>
    <w:p w14:paraId="6EC17F7C" w14:textId="2EC72638" w:rsidR="003326B9" w:rsidRPr="00315787" w:rsidRDefault="002F28C7" w:rsidP="00DC0D6E">
      <w:pPr>
        <w:rPr>
          <w:lang w:val="nl-NL"/>
        </w:rPr>
      </w:pPr>
      <w:r w:rsidRPr="00315787">
        <w:rPr>
          <w:lang w:val="nl-NL"/>
        </w:rPr>
        <w:t xml:space="preserve">Dự kiến nguồn kinh phí </w:t>
      </w:r>
      <w:r w:rsidR="003326B9" w:rsidRPr="00315787">
        <w:rPr>
          <w:lang w:val="nl-NL"/>
        </w:rPr>
        <w:t xml:space="preserve">thực hiện Nghị quyết giai đoạn 2026-2030 là </w:t>
      </w:r>
      <w:r w:rsidR="00B51796" w:rsidRPr="00ED528B">
        <w:rPr>
          <w:lang w:val="nl-NL"/>
        </w:rPr>
        <w:t>187</w:t>
      </w:r>
      <w:r w:rsidR="003326B9" w:rsidRPr="00ED528B">
        <w:rPr>
          <w:lang w:val="nl-NL"/>
        </w:rPr>
        <w:t xml:space="preserve"> tỷ đồng, trong đó ngu</w:t>
      </w:r>
      <w:r w:rsidR="00B51796" w:rsidRPr="00ED528B">
        <w:rPr>
          <w:lang w:val="nl-NL"/>
        </w:rPr>
        <w:t>ồn vốn đầu tư phát triển gần 157</w:t>
      </w:r>
      <w:r w:rsidR="003326B9" w:rsidRPr="00ED528B">
        <w:rPr>
          <w:lang w:val="nl-NL"/>
        </w:rPr>
        <w:t xml:space="preserve"> tỷ </w:t>
      </w:r>
      <w:r w:rsidR="00B51796" w:rsidRPr="00ED528B">
        <w:rPr>
          <w:lang w:val="nl-NL"/>
        </w:rPr>
        <w:t>đồng, nguồn vốn sự nghiệp hơn 30</w:t>
      </w:r>
      <w:r w:rsidR="003326B9" w:rsidRPr="00ED528B">
        <w:rPr>
          <w:lang w:val="nl-NL"/>
        </w:rPr>
        <w:t xml:space="preserve"> tỷ</w:t>
      </w:r>
      <w:r w:rsidR="003326B9" w:rsidRPr="00315787">
        <w:rPr>
          <w:lang w:val="nl-NL"/>
        </w:rPr>
        <w:t xml:space="preserve"> đồng trên cơ sở đề xuất nguồn vốn giai đoạn 2026-2030 của các địa phương trên địa bàn thành phố Huế. </w:t>
      </w:r>
    </w:p>
    <w:p w14:paraId="2901DB86" w14:textId="77777777" w:rsidR="003326B9" w:rsidRPr="00315787" w:rsidRDefault="003326B9" w:rsidP="00DC0D6E">
      <w:pPr>
        <w:rPr>
          <w:lang w:val="nl-NL"/>
        </w:rPr>
      </w:pPr>
      <w:r w:rsidRPr="00315787">
        <w:t xml:space="preserve">Trong giai đoạn 2026 – 2030, các hạng mục hỗ trợ phát triển du lịch cộng đồng được xây dựng với định mức cao hơn so với giai đoạn 2020 –2025, xuất phát từ nhiều yếu tố khách quan và yêu cầu thực tiễn. Trước hết, yếu tố trượt giá và lạm phát chung của nền kinh tế đã làm chi phí nguyên vật liệu, nhân công, vận chuyển và đầu tư hạ tầng tăng đáng kể, nếu giữ nguyên định mức cũ sẽ không đảm bảo hiệu quả thực hiện. Thứ hai, giai đoạn mới đặt ra yêu cầu cao hơn về chất lượng sản phẩm du lịch, tiêu chuẩn dịch vụ, chuyển đổi số và phát triển bền vững, kéo theo nhu cầu đầu tư lớn hơn vào các hạng mục như: cải tạo cơ sở hạ tầng cộng đồng, đào tạo nhân lực, bảo tồn cảnh quan môi trường, xây dựng sản phẩm du lịch đặc trưng và hỗ trợ xúc tiến thị trường. Thứ ba, năng lực tài chính ở </w:t>
      </w:r>
      <w:r w:rsidRPr="00315787">
        <w:lastRenderedPageBreak/>
        <w:t>nhiều địa phương còn hạn chế, nếu mức hỗ trợ không đủ lớn sẽ khó khuyến khích người dân và chính quyền địa phương tích cực tham gia. Do đó, việc điều chỉnh định mức hỗ trợ theo hướng tăng lên là cần thiết để đảm bảo tính khả thi, công bằng và phát huy hiệu quả thực chất của chính sách trong việc phát triển du lịch cộng đồng gắn với sinh kế bền vững và bảo tồn giá trị văn hóa địa phương.</w:t>
      </w:r>
    </w:p>
    <w:p w14:paraId="75076057" w14:textId="77777777" w:rsidR="003326B9" w:rsidRPr="00315787" w:rsidRDefault="00415951" w:rsidP="00DC0D6E">
      <w:pPr>
        <w:rPr>
          <w:lang w:val="nl-NL"/>
        </w:rPr>
      </w:pPr>
      <w:r w:rsidRPr="00315787">
        <w:rPr>
          <w:b/>
          <w:bCs/>
        </w:rPr>
        <w:t xml:space="preserve">2. Về điều kiện đảm bảo cho việc thi hành </w:t>
      </w:r>
      <w:r w:rsidR="003326B9" w:rsidRPr="00315787">
        <w:rPr>
          <w:b/>
          <w:bCs/>
        </w:rPr>
        <w:t>Nghị q</w:t>
      </w:r>
      <w:r w:rsidRPr="00315787">
        <w:rPr>
          <w:b/>
          <w:bCs/>
        </w:rPr>
        <w:t xml:space="preserve">uyết </w:t>
      </w:r>
    </w:p>
    <w:p w14:paraId="64F02DBA" w14:textId="77777777" w:rsidR="00356387" w:rsidRPr="00315787" w:rsidRDefault="00415951" w:rsidP="00DC0D6E">
      <w:pPr>
        <w:rPr>
          <w:lang w:val="nl-NL"/>
        </w:rPr>
      </w:pPr>
      <w:r w:rsidRPr="00315787">
        <w:t xml:space="preserve">Sau khi </w:t>
      </w:r>
      <w:r w:rsidR="003326B9" w:rsidRPr="00315787">
        <w:t>Nghị q</w:t>
      </w:r>
      <w:r w:rsidRPr="00315787">
        <w:t xml:space="preserve">uyết </w:t>
      </w:r>
      <w:r w:rsidR="003326B9" w:rsidRPr="00315787">
        <w:t xml:space="preserve">quy định về </w:t>
      </w:r>
      <w:r w:rsidR="003326B9" w:rsidRPr="00315787">
        <w:rPr>
          <w:rStyle w:val="fontstyle21"/>
          <w:rFonts w:ascii="Times New Roman" w:hAnsi="Times New Roman"/>
          <w:color w:val="auto"/>
        </w:rPr>
        <w:t xml:space="preserve">chính sách hỗ trợ phát triển du lịch cộng đồng trên địa bàn thành phố Huế giai đoạn 2026-2030 </w:t>
      </w:r>
      <w:r w:rsidRPr="00315787">
        <w:t xml:space="preserve">được </w:t>
      </w:r>
      <w:r w:rsidR="003326B9" w:rsidRPr="00315787">
        <w:t>Hội đồng nhân dân thành phố</w:t>
      </w:r>
      <w:r w:rsidRPr="00315787">
        <w:t xml:space="preserve"> xem xét, ban hành, </w:t>
      </w:r>
      <w:r w:rsidR="003326B9" w:rsidRPr="00315787">
        <w:t>UBND thành phố</w:t>
      </w:r>
      <w:r w:rsidRPr="00315787">
        <w:t xml:space="preserve"> sẽ </w:t>
      </w:r>
      <w:r w:rsidR="003326B9" w:rsidRPr="00315787">
        <w:t>giao các Sở</w:t>
      </w:r>
      <w:r w:rsidRPr="00315787">
        <w:t xml:space="preserve">, ngành, địa phương có liên quan kịp thời tổ chức công tác tập huấn, phổ biến các nội dung, quy định của </w:t>
      </w:r>
      <w:r w:rsidR="00356387" w:rsidRPr="00315787">
        <w:t>Nghị q</w:t>
      </w:r>
      <w:r w:rsidRPr="00315787">
        <w:t>uyết, để các cơ quan, địa phương có liên quan</w:t>
      </w:r>
      <w:r w:rsidR="00356387" w:rsidRPr="00315787">
        <w:t xml:space="preserve"> </w:t>
      </w:r>
      <w:r w:rsidRPr="00315787">
        <w:t xml:space="preserve">và cộng đồng, người dân tham gia </w:t>
      </w:r>
      <w:r w:rsidR="00356387" w:rsidRPr="00315787">
        <w:t>và hưởng hỗ trợ phát triển du lịch cộng đồng</w:t>
      </w:r>
      <w:r w:rsidRPr="00315787">
        <w:t xml:space="preserve"> thống nhất triển khai tổ chức thực hiện.</w:t>
      </w:r>
    </w:p>
    <w:p w14:paraId="6B5449A4" w14:textId="77777777" w:rsidR="00356387" w:rsidRPr="00315787" w:rsidRDefault="00356387" w:rsidP="00DC0D6E">
      <w:r w:rsidRPr="00315787">
        <w:rPr>
          <w:lang w:val="nl-NL"/>
        </w:rPr>
        <w:t xml:space="preserve">Nghị </w:t>
      </w:r>
      <w:r w:rsidRPr="00315787">
        <w:t>q</w:t>
      </w:r>
      <w:r w:rsidR="00415951" w:rsidRPr="00315787">
        <w:t xml:space="preserve">uyết </w:t>
      </w:r>
      <w:r w:rsidRPr="00315787">
        <w:t xml:space="preserve">quy định về </w:t>
      </w:r>
      <w:r w:rsidRPr="00315787">
        <w:rPr>
          <w:rStyle w:val="fontstyle21"/>
          <w:rFonts w:ascii="Times New Roman" w:hAnsi="Times New Roman"/>
          <w:color w:val="auto"/>
        </w:rPr>
        <w:t>chính sách hỗ trợ phát triển du lịch cộng đồng trên địa bàn thành phố Huế giai đoạn 2026-2030</w:t>
      </w:r>
      <w:r w:rsidR="00415951" w:rsidRPr="00315787">
        <w:t xml:space="preserve"> được ban hành phù hợp với tổ chức chính quyền địa phương 02 cấp </w:t>
      </w:r>
      <w:r w:rsidR="00415951" w:rsidRPr="00315787">
        <w:rPr>
          <w:i/>
          <w:iCs/>
        </w:rPr>
        <w:t>(cấp tỉnh, xã)</w:t>
      </w:r>
      <w:r w:rsidR="00415951" w:rsidRPr="00315787">
        <w:t xml:space="preserve"> theo quy định tại Nghị quyết số 60-NQ/TW ngày 12/4/2025 của Ban Chấp hành Trung ương Đảng khóa XIII và Nghị quyết số 203/2025/QH15 ngày 16/6/2025 của Quốc hội; do vậy, các cơ quan, địa phương có liên quan có căn cứ pháp lý, bố trí nguồn nhân lực cho việc thi hành </w:t>
      </w:r>
      <w:r w:rsidRPr="00315787">
        <w:t>Nghị q</w:t>
      </w:r>
      <w:r w:rsidR="00415951" w:rsidRPr="00315787">
        <w:t>uyế</w:t>
      </w:r>
      <w:r w:rsidRPr="00315787">
        <w:t>t.</w:t>
      </w:r>
    </w:p>
    <w:p w14:paraId="7CCF3722" w14:textId="77777777" w:rsidR="00BF128B" w:rsidRPr="00315787" w:rsidRDefault="00356387" w:rsidP="00DC0D6E">
      <w:pPr>
        <w:rPr>
          <w:lang w:val="nl-NL"/>
        </w:rPr>
      </w:pPr>
      <w:r w:rsidRPr="00315787">
        <w:t xml:space="preserve">Quy định về </w:t>
      </w:r>
      <w:r w:rsidRPr="00315787">
        <w:rPr>
          <w:rStyle w:val="fontstyle21"/>
          <w:rFonts w:ascii="Times New Roman" w:hAnsi="Times New Roman"/>
          <w:color w:val="auto"/>
        </w:rPr>
        <w:t xml:space="preserve">chính sách hỗ trợ phát triển du lịch cộng đồng trên địa bàn thành phố Huế giai đoạn 2026-2030 </w:t>
      </w:r>
      <w:r w:rsidR="00415951" w:rsidRPr="00315787">
        <w:t xml:space="preserve">được ban hành kèm theo </w:t>
      </w:r>
      <w:r w:rsidRPr="00315787">
        <w:t>Nghị q</w:t>
      </w:r>
      <w:r w:rsidR="00415951" w:rsidRPr="00315787">
        <w:t xml:space="preserve">uyết sẽ là căn cứ pháp lý quan trọng để </w:t>
      </w:r>
      <w:r w:rsidR="00742FBA" w:rsidRPr="00315787">
        <w:t>thành phố và các</w:t>
      </w:r>
      <w:r w:rsidR="00415951" w:rsidRPr="00315787">
        <w:t xml:space="preserve"> địa phương bố trí vốn</w:t>
      </w:r>
      <w:r w:rsidR="00742FBA" w:rsidRPr="00315787">
        <w:t xml:space="preserve"> </w:t>
      </w:r>
      <w:r w:rsidR="00415951" w:rsidRPr="00315787">
        <w:t xml:space="preserve">cũng như huy động các nguồn lực hợp pháp để thực hiện hoàn thành các mục tiêu </w:t>
      </w:r>
      <w:r w:rsidR="00742FBA" w:rsidRPr="00315787">
        <w:t>phát triển du lịch cộng đồng thành phố Huế</w:t>
      </w:r>
      <w:r w:rsidR="00415951" w:rsidRPr="00315787">
        <w:t xml:space="preserve"> đến năm 2030.</w:t>
      </w:r>
    </w:p>
    <w:p w14:paraId="25D360CB" w14:textId="77777777" w:rsidR="00BF128B" w:rsidRPr="00315787" w:rsidRDefault="00415951" w:rsidP="00DC0D6E">
      <w:pPr>
        <w:rPr>
          <w:lang w:val="nl-NL"/>
        </w:rPr>
      </w:pPr>
      <w:r w:rsidRPr="00315787">
        <w:rPr>
          <w:b/>
          <w:bCs/>
        </w:rPr>
        <w:t>3. Thời gian trình ban hành</w:t>
      </w:r>
    </w:p>
    <w:p w14:paraId="684199C2" w14:textId="77777777" w:rsidR="000E25FE" w:rsidRPr="00315787" w:rsidRDefault="00BF128B" w:rsidP="00DC0D6E">
      <w:pPr>
        <w:rPr>
          <w:lang w:val="nl-NL"/>
        </w:rPr>
      </w:pPr>
      <w:r w:rsidRPr="00315787">
        <w:t>UBND thành phố</w:t>
      </w:r>
      <w:r w:rsidR="00415951" w:rsidRPr="00315787">
        <w:t xml:space="preserve"> hoàn thiện đầy đủ hồ sơ dự thảo </w:t>
      </w:r>
      <w:r w:rsidRPr="00315787">
        <w:rPr>
          <w:lang w:val="nl-NL"/>
        </w:rPr>
        <w:t xml:space="preserve">Nghị </w:t>
      </w:r>
      <w:r w:rsidRPr="00315787">
        <w:t xml:space="preserve">quyết quy định về </w:t>
      </w:r>
      <w:r w:rsidRPr="00315787">
        <w:rPr>
          <w:rStyle w:val="fontstyle21"/>
          <w:rFonts w:ascii="Times New Roman" w:hAnsi="Times New Roman"/>
          <w:color w:val="auto"/>
        </w:rPr>
        <w:t>chính sách hỗ trợ phát triển du lịch cộng đồng trên địa bàn thành phố Huế giai đoạn 2026-2030</w:t>
      </w:r>
      <w:r w:rsidR="00415951" w:rsidRPr="00315787">
        <w:t xml:space="preserve"> theo quy định, trình </w:t>
      </w:r>
      <w:r w:rsidRPr="00315787">
        <w:t>Hội đồng nhân thành phố</w:t>
      </w:r>
      <w:r w:rsidR="00415951" w:rsidRPr="00315787">
        <w:t xml:space="preserve"> xem xét, ban hành </w:t>
      </w:r>
      <w:r w:rsidR="00FF2272" w:rsidRPr="00315787">
        <w:t>trong Quý IV/2025</w:t>
      </w:r>
      <w:r w:rsidR="003B616D" w:rsidRPr="00315787">
        <w:t xml:space="preserve"> </w:t>
      </w:r>
      <w:r w:rsidR="00415951" w:rsidRPr="00315787">
        <w:rPr>
          <w:i/>
          <w:iCs/>
        </w:rPr>
        <w:t>(theo Nghị quyết số</w:t>
      </w:r>
      <w:r w:rsidR="00B51796" w:rsidRPr="00315787">
        <w:rPr>
          <w:i/>
          <w:iCs/>
        </w:rPr>
        <w:t xml:space="preserve"> </w:t>
      </w:r>
      <w:r w:rsidR="00B51796" w:rsidRPr="00315787">
        <w:rPr>
          <w:i/>
        </w:rPr>
        <w:t>134/NQ-</w:t>
      </w:r>
      <w:proofErr w:type="gramStart"/>
      <w:r w:rsidR="00B51796" w:rsidRPr="00315787">
        <w:rPr>
          <w:i/>
        </w:rPr>
        <w:t>TT.HĐND</w:t>
      </w:r>
      <w:proofErr w:type="gramEnd"/>
      <w:r w:rsidR="00FF2272" w:rsidRPr="00315787">
        <w:rPr>
          <w:i/>
          <w:iCs/>
        </w:rPr>
        <w:t xml:space="preserve"> </w:t>
      </w:r>
      <w:r w:rsidR="00415951" w:rsidRPr="00315787">
        <w:rPr>
          <w:i/>
          <w:iCs/>
        </w:rPr>
        <w:t>ngày</w:t>
      </w:r>
      <w:r w:rsidR="00B51796" w:rsidRPr="00315787">
        <w:rPr>
          <w:i/>
          <w:iCs/>
        </w:rPr>
        <w:t xml:space="preserve"> 18/8/2025</w:t>
      </w:r>
      <w:r w:rsidR="003B616D" w:rsidRPr="00315787">
        <w:rPr>
          <w:i/>
          <w:iCs/>
        </w:rPr>
        <w:t xml:space="preserve"> của Hội đồng nhân dân thành phố về </w:t>
      </w:r>
      <w:r w:rsidR="00FF2272" w:rsidRPr="00315787">
        <w:rPr>
          <w:i/>
        </w:rPr>
        <w:t>chương trình xây dựng nghị quyết Hội đồng nhân dân thành phố Huế năm 2025 (đợt 8)</w:t>
      </w:r>
      <w:r w:rsidR="00415951" w:rsidRPr="00315787">
        <w:rPr>
          <w:i/>
          <w:iCs/>
        </w:rPr>
        <w:t>)</w:t>
      </w:r>
      <w:r w:rsidR="00415951" w:rsidRPr="00315787">
        <w:rPr>
          <w:i/>
        </w:rPr>
        <w:t>.</w:t>
      </w:r>
    </w:p>
    <w:p w14:paraId="4BAC5933" w14:textId="77777777" w:rsidR="000E25FE" w:rsidRPr="00315787" w:rsidRDefault="00415951" w:rsidP="00DC0D6E">
      <w:pPr>
        <w:rPr>
          <w:lang w:val="nl-NL"/>
        </w:rPr>
      </w:pPr>
      <w:r w:rsidRPr="00315787">
        <w:t xml:space="preserve">Trên đây là Tờ trình về dự thảo </w:t>
      </w:r>
      <w:r w:rsidR="003B616D" w:rsidRPr="00315787">
        <w:rPr>
          <w:lang w:val="nl-NL"/>
        </w:rPr>
        <w:t xml:space="preserve">Nghị </w:t>
      </w:r>
      <w:r w:rsidR="003B616D" w:rsidRPr="00315787">
        <w:t xml:space="preserve">quyết quy định về </w:t>
      </w:r>
      <w:r w:rsidR="003B616D" w:rsidRPr="00315787">
        <w:rPr>
          <w:rStyle w:val="fontstyle21"/>
          <w:rFonts w:ascii="Times New Roman" w:hAnsi="Times New Roman"/>
          <w:color w:val="auto"/>
        </w:rPr>
        <w:t>chính sách hỗ trợ phát triển du lịch cộng đồng trên địa bàn thành phố Huế giai đoạn 2026-2030</w:t>
      </w:r>
      <w:r w:rsidRPr="00315787">
        <w:t xml:space="preserve">, </w:t>
      </w:r>
      <w:r w:rsidR="003B616D" w:rsidRPr="00315787">
        <w:t>Uỷ ban nhân dân thành phố</w:t>
      </w:r>
      <w:r w:rsidRPr="00315787">
        <w:t xml:space="preserve"> kính trình </w:t>
      </w:r>
      <w:r w:rsidR="003B616D" w:rsidRPr="00315787">
        <w:t>Hội đồng nhân dân thành phố</w:t>
      </w:r>
      <w:r w:rsidRPr="00315787">
        <w:t xml:space="preserve"> xem xét, quyết định.</w:t>
      </w:r>
    </w:p>
    <w:p w14:paraId="018B8BA9" w14:textId="3FA6F45B" w:rsidR="00FF2272" w:rsidRPr="00315787" w:rsidRDefault="00415951" w:rsidP="00DC0D6E">
      <w:pPr>
        <w:rPr>
          <w:lang w:val="nl-NL"/>
        </w:rPr>
      </w:pPr>
      <w:r w:rsidRPr="00315787">
        <w:rPr>
          <w:i/>
          <w:iCs/>
        </w:rPr>
        <w:t xml:space="preserve">(Xin gửi kèm </w:t>
      </w:r>
      <w:proofErr w:type="gramStart"/>
      <w:r w:rsidRPr="00315787">
        <w:rPr>
          <w:i/>
          <w:iCs/>
        </w:rPr>
        <w:t>theo:…</w:t>
      </w:r>
      <w:proofErr w:type="gramEnd"/>
      <w:r w:rsidRPr="00315787">
        <w:rPr>
          <w:i/>
          <w:iCs/>
        </w:rPr>
        <w:t>……………)</w:t>
      </w:r>
      <w:r w:rsidRPr="00315787">
        <w:t>.</w:t>
      </w:r>
    </w:p>
    <w:tbl>
      <w:tblPr>
        <w:tblW w:w="0" w:type="auto"/>
        <w:tblBorders>
          <w:insideH w:val="single" w:sz="4" w:space="0" w:color="auto"/>
        </w:tblBorders>
        <w:tblLook w:val="01E0" w:firstRow="1" w:lastRow="1" w:firstColumn="1" w:lastColumn="1" w:noHBand="0" w:noVBand="0"/>
      </w:tblPr>
      <w:tblGrid>
        <w:gridCol w:w="4395"/>
        <w:gridCol w:w="4677"/>
      </w:tblGrid>
      <w:tr w:rsidR="00ED528B" w:rsidRPr="00315787" w14:paraId="08FBBE04" w14:textId="77777777" w:rsidTr="009144E7">
        <w:tc>
          <w:tcPr>
            <w:tcW w:w="4395" w:type="dxa"/>
          </w:tcPr>
          <w:p w14:paraId="0EB0E503" w14:textId="77777777" w:rsidR="00FF2272" w:rsidRPr="00315787" w:rsidRDefault="00FF2272" w:rsidP="00FF2272">
            <w:pPr>
              <w:pStyle w:val="BodyTextIndent"/>
              <w:spacing w:before="0" w:after="0"/>
              <w:ind w:left="0" w:firstLine="0"/>
              <w:jc w:val="left"/>
              <w:rPr>
                <w:b/>
                <w:i/>
                <w:lang w:val="nb-NO"/>
              </w:rPr>
            </w:pPr>
            <w:r w:rsidRPr="00315787">
              <w:rPr>
                <w:b/>
                <w:i/>
                <w:lang w:val="nb-NO"/>
              </w:rPr>
              <w:t>Nơi nhận:</w:t>
            </w:r>
          </w:p>
          <w:p w14:paraId="334E6A39" w14:textId="77777777" w:rsidR="00FF2272" w:rsidRPr="00315787" w:rsidRDefault="00FF2272" w:rsidP="00FF2272">
            <w:pPr>
              <w:spacing w:before="0" w:after="0"/>
              <w:ind w:firstLine="0"/>
              <w:rPr>
                <w:sz w:val="22"/>
                <w:lang w:val="nb-NO"/>
              </w:rPr>
            </w:pPr>
            <w:r w:rsidRPr="00315787">
              <w:rPr>
                <w:sz w:val="22"/>
                <w:lang w:val="nb-NO"/>
              </w:rPr>
              <w:t>- Như trên;</w:t>
            </w:r>
          </w:p>
          <w:p w14:paraId="624DE725" w14:textId="77777777" w:rsidR="00FF2272" w:rsidRPr="00315787" w:rsidRDefault="00FF2272" w:rsidP="00FF2272">
            <w:pPr>
              <w:spacing w:before="0" w:after="0"/>
              <w:ind w:firstLine="0"/>
              <w:rPr>
                <w:sz w:val="22"/>
                <w:szCs w:val="22"/>
              </w:rPr>
            </w:pPr>
            <w:r w:rsidRPr="00315787">
              <w:rPr>
                <w:sz w:val="22"/>
                <w:szCs w:val="22"/>
              </w:rPr>
              <w:t>- CT, các PCT UBND thành phố;</w:t>
            </w:r>
          </w:p>
          <w:p w14:paraId="61A9597F" w14:textId="77777777" w:rsidR="00FF2272" w:rsidRPr="00315787" w:rsidRDefault="00FF2272" w:rsidP="00FF2272">
            <w:pPr>
              <w:spacing w:before="0" w:after="0"/>
              <w:ind w:firstLine="0"/>
              <w:rPr>
                <w:sz w:val="22"/>
                <w:szCs w:val="22"/>
              </w:rPr>
            </w:pPr>
            <w:r w:rsidRPr="00315787">
              <w:rPr>
                <w:sz w:val="22"/>
                <w:szCs w:val="22"/>
              </w:rPr>
              <w:t>- Các Sở: Tư pháp, Du lịch;</w:t>
            </w:r>
          </w:p>
          <w:p w14:paraId="38DB3BEC" w14:textId="77777777" w:rsidR="00FF2272" w:rsidRPr="00315787" w:rsidRDefault="00FF2272" w:rsidP="00FF2272">
            <w:pPr>
              <w:spacing w:before="0" w:after="0"/>
              <w:ind w:firstLine="0"/>
              <w:rPr>
                <w:sz w:val="22"/>
                <w:szCs w:val="22"/>
              </w:rPr>
            </w:pPr>
            <w:r w:rsidRPr="00315787">
              <w:rPr>
                <w:sz w:val="22"/>
                <w:szCs w:val="22"/>
              </w:rPr>
              <w:t>- VP: LĐ và các CV;</w:t>
            </w:r>
          </w:p>
          <w:p w14:paraId="4D969DF5" w14:textId="77777777" w:rsidR="00FF2272" w:rsidRPr="00315787" w:rsidRDefault="00FF2272" w:rsidP="00FF2272">
            <w:pPr>
              <w:spacing w:before="0" w:after="0"/>
              <w:ind w:firstLine="0"/>
              <w:rPr>
                <w:lang w:val="nb-NO"/>
              </w:rPr>
            </w:pPr>
            <w:r w:rsidRPr="00315787">
              <w:rPr>
                <w:sz w:val="22"/>
                <w:szCs w:val="22"/>
              </w:rPr>
              <w:t xml:space="preserve"> - Lưu: VT, DL.</w:t>
            </w:r>
          </w:p>
        </w:tc>
        <w:tc>
          <w:tcPr>
            <w:tcW w:w="4677" w:type="dxa"/>
          </w:tcPr>
          <w:p w14:paraId="263695F3" w14:textId="77777777" w:rsidR="00FF2272" w:rsidRPr="00315787" w:rsidRDefault="00FF2272" w:rsidP="00FF2272">
            <w:pPr>
              <w:spacing w:before="0" w:after="0"/>
              <w:ind w:right="-108"/>
              <w:jc w:val="center"/>
              <w:rPr>
                <w:b/>
              </w:rPr>
            </w:pPr>
            <w:r w:rsidRPr="00315787">
              <w:rPr>
                <w:b/>
              </w:rPr>
              <w:t xml:space="preserve">TM. ỦY BAN NHÂN DÂN </w:t>
            </w:r>
          </w:p>
          <w:p w14:paraId="17234BDE" w14:textId="77777777" w:rsidR="00FF2272" w:rsidRPr="00315787" w:rsidRDefault="00FF2272" w:rsidP="00FF2272">
            <w:pPr>
              <w:spacing w:before="0" w:after="0"/>
              <w:ind w:right="-108"/>
              <w:jc w:val="center"/>
              <w:rPr>
                <w:b/>
              </w:rPr>
            </w:pPr>
            <w:proofErr w:type="gramStart"/>
            <w:r w:rsidRPr="00315787">
              <w:rPr>
                <w:b/>
              </w:rPr>
              <w:t>KT.CHỦ</w:t>
            </w:r>
            <w:proofErr w:type="gramEnd"/>
            <w:r w:rsidRPr="00315787">
              <w:rPr>
                <w:b/>
              </w:rPr>
              <w:t xml:space="preserve"> TỊCH</w:t>
            </w:r>
          </w:p>
          <w:p w14:paraId="40224D27" w14:textId="77777777" w:rsidR="00FF2272" w:rsidRPr="00315787" w:rsidRDefault="00FF2272" w:rsidP="00FF2272">
            <w:pPr>
              <w:spacing w:before="0" w:after="0"/>
              <w:ind w:right="-108"/>
              <w:jc w:val="center"/>
              <w:rPr>
                <w:b/>
              </w:rPr>
            </w:pPr>
          </w:p>
          <w:p w14:paraId="7EF6B246" w14:textId="77777777" w:rsidR="00FF2272" w:rsidRPr="00315787" w:rsidRDefault="00FF2272" w:rsidP="00FF2272">
            <w:pPr>
              <w:spacing w:before="0" w:after="0"/>
              <w:ind w:right="-108"/>
              <w:rPr>
                <w:b/>
              </w:rPr>
            </w:pPr>
          </w:p>
          <w:p w14:paraId="592210DA" w14:textId="77777777" w:rsidR="00FF2272" w:rsidRPr="00315787" w:rsidRDefault="00FF2272" w:rsidP="00FF2272">
            <w:pPr>
              <w:spacing w:before="0" w:after="0"/>
              <w:ind w:right="-108"/>
              <w:rPr>
                <w:b/>
              </w:rPr>
            </w:pPr>
          </w:p>
          <w:p w14:paraId="0AED6AEB" w14:textId="77777777" w:rsidR="00FF2272" w:rsidRPr="00315787" w:rsidRDefault="00FF2272" w:rsidP="00FF2272">
            <w:pPr>
              <w:spacing w:before="0" w:after="0"/>
              <w:ind w:right="-108"/>
              <w:jc w:val="center"/>
              <w:rPr>
                <w:b/>
              </w:rPr>
            </w:pPr>
          </w:p>
          <w:p w14:paraId="512B662D" w14:textId="77777777" w:rsidR="00FF2272" w:rsidRPr="00315787" w:rsidRDefault="00FF2272" w:rsidP="00FF2272">
            <w:pPr>
              <w:spacing w:before="0" w:after="0"/>
              <w:ind w:right="-108"/>
              <w:jc w:val="center"/>
              <w:rPr>
                <w:b/>
              </w:rPr>
            </w:pPr>
          </w:p>
        </w:tc>
      </w:tr>
    </w:tbl>
    <w:p w14:paraId="7C5736F9" w14:textId="77777777" w:rsidR="00BA3B67" w:rsidRPr="00315787" w:rsidRDefault="00BA3B67" w:rsidP="00ED528B">
      <w:pPr>
        <w:ind w:firstLine="0"/>
      </w:pPr>
    </w:p>
    <w:sectPr w:rsidR="00BA3B67" w:rsidRPr="00315787" w:rsidSect="002C1860">
      <w:headerReference w:type="default" r:id="rId8"/>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7E757" w14:textId="77777777" w:rsidR="00B54D80" w:rsidRDefault="00B54D80" w:rsidP="00415951">
      <w:pPr>
        <w:spacing w:before="0" w:after="0"/>
      </w:pPr>
      <w:r>
        <w:separator/>
      </w:r>
    </w:p>
  </w:endnote>
  <w:endnote w:type="continuationSeparator" w:id="0">
    <w:p w14:paraId="63107AD0" w14:textId="77777777" w:rsidR="00B54D80" w:rsidRDefault="00B54D80" w:rsidP="004159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23E1" w14:textId="77777777" w:rsidR="00B54D80" w:rsidRDefault="00B54D80" w:rsidP="00415951">
      <w:pPr>
        <w:spacing w:before="0" w:after="0"/>
      </w:pPr>
      <w:r>
        <w:separator/>
      </w:r>
    </w:p>
  </w:footnote>
  <w:footnote w:type="continuationSeparator" w:id="0">
    <w:p w14:paraId="04358C3B" w14:textId="77777777" w:rsidR="00B54D80" w:rsidRDefault="00B54D80" w:rsidP="00415951">
      <w:pPr>
        <w:spacing w:before="0" w:after="0"/>
      </w:pPr>
      <w:r>
        <w:continuationSeparator/>
      </w:r>
    </w:p>
  </w:footnote>
  <w:footnote w:id="1">
    <w:p w14:paraId="6514491E" w14:textId="08D8A8A0" w:rsidR="00F6701E" w:rsidRPr="00974659" w:rsidRDefault="00F6701E" w:rsidP="00FF2272">
      <w:pPr>
        <w:pStyle w:val="FootnoteText"/>
        <w:spacing w:before="0" w:after="0"/>
        <w:ind w:firstLine="0"/>
        <w:rPr>
          <w:lang w:val="en-US"/>
        </w:rPr>
      </w:pPr>
      <w:r w:rsidRPr="00974659">
        <w:rPr>
          <w:rStyle w:val="FootnoteReference"/>
        </w:rPr>
        <w:footnoteRef/>
      </w:r>
      <w:r w:rsidRPr="00974659">
        <w:t xml:space="preserve"> </w:t>
      </w:r>
      <w:r w:rsidRPr="00974659">
        <w:rPr>
          <w:lang w:val="en-US"/>
        </w:rPr>
        <w:t xml:space="preserve">Tờ trình số </w:t>
      </w:r>
      <w:r w:rsidR="00FF2272" w:rsidRPr="00974659">
        <w:rPr>
          <w:lang w:val="en-US"/>
        </w:rPr>
        <w:t>9504</w:t>
      </w:r>
      <w:r w:rsidRPr="00974659">
        <w:rPr>
          <w:lang w:val="en-US"/>
        </w:rPr>
        <w:t xml:space="preserve">/TTr-UBND ngày </w:t>
      </w:r>
      <w:r w:rsidR="00FF2272" w:rsidRPr="00974659">
        <w:rPr>
          <w:lang w:val="en-US"/>
        </w:rPr>
        <w:t>18/7</w:t>
      </w:r>
      <w:r w:rsidRPr="00974659">
        <w:rPr>
          <w:lang w:val="en-US"/>
        </w:rPr>
        <w:t>/2025</w:t>
      </w:r>
    </w:p>
  </w:footnote>
  <w:footnote w:id="2">
    <w:p w14:paraId="5331E869" w14:textId="3F397E34" w:rsidR="00415951" w:rsidRPr="00974659" w:rsidRDefault="00415951" w:rsidP="00FF2272">
      <w:pPr>
        <w:pStyle w:val="FootnoteText"/>
        <w:spacing w:before="0" w:after="0"/>
        <w:ind w:firstLine="0"/>
        <w:rPr>
          <w:lang w:val="en-US"/>
        </w:rPr>
      </w:pPr>
      <w:r w:rsidRPr="00974659">
        <w:rPr>
          <w:rStyle w:val="FootnoteReference"/>
        </w:rPr>
        <w:footnoteRef/>
      </w:r>
      <w:r w:rsidRPr="00974659">
        <w:t xml:space="preserve"> </w:t>
      </w:r>
      <w:r w:rsidRPr="00974659">
        <w:rPr>
          <w:szCs w:val="28"/>
        </w:rPr>
        <w:t xml:space="preserve">Công văn số </w:t>
      </w:r>
      <w:r w:rsidR="00FF2272" w:rsidRPr="00974659">
        <w:rPr>
          <w:szCs w:val="28"/>
          <w:lang w:val="en-GB"/>
        </w:rPr>
        <w:t>181</w:t>
      </w:r>
      <w:r w:rsidRPr="00974659">
        <w:rPr>
          <w:szCs w:val="28"/>
        </w:rPr>
        <w:t>/</w:t>
      </w:r>
      <w:r w:rsidR="00347C48" w:rsidRPr="00974659">
        <w:rPr>
          <w:szCs w:val="28"/>
          <w:lang w:val="en-US"/>
        </w:rPr>
        <w:t>SDL</w:t>
      </w:r>
      <w:r w:rsidRPr="00974659">
        <w:rPr>
          <w:szCs w:val="28"/>
        </w:rPr>
        <w:t>-</w:t>
      </w:r>
      <w:r w:rsidR="00347C48" w:rsidRPr="00974659">
        <w:rPr>
          <w:szCs w:val="28"/>
          <w:lang w:val="en-US"/>
        </w:rPr>
        <w:t>QHPTDL</w:t>
      </w:r>
      <w:r w:rsidRPr="00974659">
        <w:rPr>
          <w:szCs w:val="28"/>
        </w:rPr>
        <w:t xml:space="preserve"> ngày </w:t>
      </w:r>
      <w:r w:rsidR="00FF2272" w:rsidRPr="00974659">
        <w:rPr>
          <w:szCs w:val="28"/>
          <w:lang w:val="en-GB"/>
        </w:rPr>
        <w:t>07/02/2025</w:t>
      </w:r>
      <w:r w:rsidR="00FF2272" w:rsidRPr="00974659">
        <w:rPr>
          <w:szCs w:val="28"/>
          <w:lang w:val="en-US"/>
        </w:rPr>
        <w:t xml:space="preserve"> </w:t>
      </w:r>
      <w:r w:rsidR="00293E32" w:rsidRPr="00974659">
        <w:rPr>
          <w:szCs w:val="28"/>
          <w:lang w:val="en-US"/>
        </w:rPr>
        <w:t xml:space="preserve">và </w:t>
      </w:r>
      <w:r w:rsidR="00347C48" w:rsidRPr="00974659">
        <w:rPr>
          <w:szCs w:val="28"/>
          <w:lang w:val="en-US"/>
        </w:rPr>
        <w:t>số</w:t>
      </w:r>
      <w:r w:rsidR="00FF2272" w:rsidRPr="00974659">
        <w:rPr>
          <w:szCs w:val="28"/>
          <w:lang w:val="en-US"/>
        </w:rPr>
        <w:t xml:space="preserve"> 1967/SDL-QHPTDL</w:t>
      </w:r>
      <w:r w:rsidR="00347C48" w:rsidRPr="00974659">
        <w:rPr>
          <w:szCs w:val="28"/>
          <w:lang w:val="en-US"/>
        </w:rPr>
        <w:t xml:space="preserve"> ngày</w:t>
      </w:r>
      <w:r w:rsidR="00FF2272" w:rsidRPr="00974659">
        <w:rPr>
          <w:szCs w:val="28"/>
          <w:lang w:val="en-US"/>
        </w:rPr>
        <w:t xml:space="preserve"> 08/10/2025</w:t>
      </w:r>
    </w:p>
  </w:footnote>
  <w:footnote w:id="3">
    <w:p w14:paraId="3CADD3B8" w14:textId="475C669E" w:rsidR="00415951" w:rsidRPr="00974659" w:rsidRDefault="00415951" w:rsidP="00FF2272">
      <w:pPr>
        <w:pStyle w:val="FootnoteText"/>
        <w:spacing w:before="0" w:after="0"/>
        <w:ind w:firstLine="0"/>
        <w:rPr>
          <w:lang w:val="en-US"/>
        </w:rPr>
      </w:pPr>
      <w:r w:rsidRPr="00974659">
        <w:rPr>
          <w:rStyle w:val="FootnoteReference"/>
        </w:rPr>
        <w:footnoteRef/>
      </w:r>
      <w:r w:rsidRPr="00974659">
        <w:t xml:space="preserve"> </w:t>
      </w:r>
      <w:r w:rsidR="00FF2272" w:rsidRPr="00974659">
        <w:rPr>
          <w:lang w:val="en-US"/>
        </w:rPr>
        <w:t xml:space="preserve">Công văn </w:t>
      </w:r>
      <w:r w:rsidRPr="00974659">
        <w:rPr>
          <w:lang w:val="en-US"/>
        </w:rPr>
        <w:t>số</w:t>
      </w:r>
      <w:r w:rsidR="00FF2272" w:rsidRPr="00974659">
        <w:rPr>
          <w:lang w:val="en-US"/>
        </w:rPr>
        <w:t xml:space="preserve"> 2075</w:t>
      </w:r>
      <w:r w:rsidR="00FF2272" w:rsidRPr="00974659">
        <w:rPr>
          <w:szCs w:val="28"/>
          <w:lang w:val="en-US"/>
        </w:rPr>
        <w:t>/SDL-QHPTDL ngày 20/10/2025</w:t>
      </w:r>
      <w:r w:rsidRPr="00974659">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85BE" w14:textId="5976ED35" w:rsidR="00966664" w:rsidRPr="0024136C" w:rsidRDefault="00C03C8D"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59359B">
      <w:rPr>
        <w:noProof/>
        <w:sz w:val="26"/>
        <w:szCs w:val="26"/>
      </w:rPr>
      <w:t>9</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6ABC38"/>
    <w:lvl w:ilvl="0">
      <w:start w:val="1"/>
      <w:numFmt w:val="bullet"/>
      <w:lvlText w:val=""/>
      <w:lvlJc w:val="left"/>
      <w:pPr>
        <w:tabs>
          <w:tab w:val="num" w:pos="2748"/>
        </w:tabs>
        <w:ind w:left="2748" w:firstLine="0"/>
      </w:pPr>
      <w:rPr>
        <w:rFonts w:ascii="Symbol" w:hAnsi="Symbol" w:hint="default"/>
      </w:rPr>
    </w:lvl>
    <w:lvl w:ilvl="1">
      <w:start w:val="1"/>
      <w:numFmt w:val="bullet"/>
      <w:lvlText w:val=""/>
      <w:lvlJc w:val="left"/>
      <w:pPr>
        <w:tabs>
          <w:tab w:val="num" w:pos="3468"/>
        </w:tabs>
        <w:ind w:left="3828" w:hanging="360"/>
      </w:pPr>
      <w:rPr>
        <w:rFonts w:ascii="Symbol" w:hAnsi="Symbol" w:hint="default"/>
      </w:rPr>
    </w:lvl>
    <w:lvl w:ilvl="2">
      <w:start w:val="1"/>
      <w:numFmt w:val="bullet"/>
      <w:lvlText w:val="o"/>
      <w:lvlJc w:val="left"/>
      <w:pPr>
        <w:tabs>
          <w:tab w:val="num" w:pos="4188"/>
        </w:tabs>
        <w:ind w:left="4548" w:hanging="360"/>
      </w:pPr>
      <w:rPr>
        <w:rFonts w:ascii="Courier New" w:hAnsi="Courier New" w:hint="default"/>
      </w:rPr>
    </w:lvl>
    <w:lvl w:ilvl="3">
      <w:start w:val="1"/>
      <w:numFmt w:val="bullet"/>
      <w:lvlText w:val=""/>
      <w:lvlJc w:val="left"/>
      <w:pPr>
        <w:tabs>
          <w:tab w:val="num" w:pos="4908"/>
        </w:tabs>
        <w:ind w:left="5268" w:hanging="360"/>
      </w:pPr>
      <w:rPr>
        <w:rFonts w:ascii="Wingdings" w:hAnsi="Wingdings" w:hint="default"/>
      </w:rPr>
    </w:lvl>
    <w:lvl w:ilvl="4">
      <w:start w:val="1"/>
      <w:numFmt w:val="bullet"/>
      <w:lvlText w:val=""/>
      <w:lvlJc w:val="left"/>
      <w:pPr>
        <w:tabs>
          <w:tab w:val="num" w:pos="5628"/>
        </w:tabs>
        <w:ind w:left="5988" w:hanging="360"/>
      </w:pPr>
      <w:rPr>
        <w:rFonts w:ascii="Wingdings" w:hAnsi="Wingdings" w:hint="default"/>
      </w:rPr>
    </w:lvl>
    <w:lvl w:ilvl="5">
      <w:start w:val="1"/>
      <w:numFmt w:val="bullet"/>
      <w:lvlText w:val=""/>
      <w:lvlJc w:val="left"/>
      <w:pPr>
        <w:tabs>
          <w:tab w:val="num" w:pos="6348"/>
        </w:tabs>
        <w:ind w:left="6708" w:hanging="360"/>
      </w:pPr>
      <w:rPr>
        <w:rFonts w:ascii="Symbol" w:hAnsi="Symbol" w:hint="default"/>
      </w:rPr>
    </w:lvl>
    <w:lvl w:ilvl="6">
      <w:start w:val="1"/>
      <w:numFmt w:val="bullet"/>
      <w:lvlText w:val="o"/>
      <w:lvlJc w:val="left"/>
      <w:pPr>
        <w:tabs>
          <w:tab w:val="num" w:pos="7068"/>
        </w:tabs>
        <w:ind w:left="7428" w:hanging="360"/>
      </w:pPr>
      <w:rPr>
        <w:rFonts w:ascii="Courier New" w:hAnsi="Courier New" w:hint="default"/>
      </w:rPr>
    </w:lvl>
    <w:lvl w:ilvl="7">
      <w:start w:val="1"/>
      <w:numFmt w:val="bullet"/>
      <w:lvlText w:val=""/>
      <w:lvlJc w:val="left"/>
      <w:pPr>
        <w:tabs>
          <w:tab w:val="num" w:pos="7788"/>
        </w:tabs>
        <w:ind w:left="8148" w:hanging="360"/>
      </w:pPr>
      <w:rPr>
        <w:rFonts w:ascii="Wingdings" w:hAnsi="Wingdings" w:hint="default"/>
      </w:rPr>
    </w:lvl>
    <w:lvl w:ilvl="8">
      <w:start w:val="1"/>
      <w:numFmt w:val="bullet"/>
      <w:lvlText w:val=""/>
      <w:lvlJc w:val="left"/>
      <w:pPr>
        <w:tabs>
          <w:tab w:val="num" w:pos="8508"/>
        </w:tabs>
        <w:ind w:left="8868"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B768F2"/>
    <w:multiLevelType w:val="hybridMultilevel"/>
    <w:tmpl w:val="FD3EC754"/>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36B3FE2"/>
    <w:multiLevelType w:val="hybridMultilevel"/>
    <w:tmpl w:val="ECB6B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D640F"/>
    <w:multiLevelType w:val="hybridMultilevel"/>
    <w:tmpl w:val="1DBAB1BE"/>
    <w:lvl w:ilvl="0" w:tplc="5F407EA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6"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6A735B"/>
    <w:multiLevelType w:val="hybridMultilevel"/>
    <w:tmpl w:val="5512F19A"/>
    <w:lvl w:ilvl="0" w:tplc="19901F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21EB1"/>
    <w:multiLevelType w:val="hybridMultilevel"/>
    <w:tmpl w:val="3134E9C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11" w15:restartNumberingAfterBreak="0">
    <w:nsid w:val="31431C33"/>
    <w:multiLevelType w:val="hybridMultilevel"/>
    <w:tmpl w:val="1EFE72D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3" w15:restartNumberingAfterBreak="0">
    <w:nsid w:val="4D40547D"/>
    <w:multiLevelType w:val="hybridMultilevel"/>
    <w:tmpl w:val="062E7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6"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7"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44122"/>
    <w:multiLevelType w:val="hybridMultilevel"/>
    <w:tmpl w:val="9668B7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5"/>
  </w:num>
  <w:num w:numId="3">
    <w:abstractNumId w:val="8"/>
  </w:num>
  <w:num w:numId="4">
    <w:abstractNumId w:val="10"/>
  </w:num>
  <w:num w:numId="5">
    <w:abstractNumId w:val="14"/>
  </w:num>
  <w:num w:numId="6">
    <w:abstractNumId w:val="12"/>
  </w:num>
  <w:num w:numId="7">
    <w:abstractNumId w:val="16"/>
  </w:num>
  <w:num w:numId="8">
    <w:abstractNumId w:val="0"/>
  </w:num>
  <w:num w:numId="9">
    <w:abstractNumId w:val="15"/>
  </w:num>
  <w:num w:numId="10">
    <w:abstractNumId w:val="1"/>
  </w:num>
  <w:num w:numId="11">
    <w:abstractNumId w:val="6"/>
  </w:num>
  <w:num w:numId="12">
    <w:abstractNumId w:val="7"/>
  </w:num>
  <w:num w:numId="13">
    <w:abstractNumId w:val="9"/>
  </w:num>
  <w:num w:numId="14">
    <w:abstractNumId w:val="4"/>
  </w:num>
  <w:num w:numId="15">
    <w:abstractNumId w:val="11"/>
  </w:num>
  <w:num w:numId="16">
    <w:abstractNumId w:val="2"/>
  </w:num>
  <w:num w:numId="17">
    <w:abstractNumId w:val="3"/>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51"/>
    <w:rsid w:val="00014106"/>
    <w:rsid w:val="00033F1F"/>
    <w:rsid w:val="00065442"/>
    <w:rsid w:val="00074B1E"/>
    <w:rsid w:val="000A7C6B"/>
    <w:rsid w:val="000D6FCF"/>
    <w:rsid w:val="000E25FE"/>
    <w:rsid w:val="000F78E3"/>
    <w:rsid w:val="002357A1"/>
    <w:rsid w:val="00241657"/>
    <w:rsid w:val="00261A49"/>
    <w:rsid w:val="00267DC8"/>
    <w:rsid w:val="00293E32"/>
    <w:rsid w:val="002C10CC"/>
    <w:rsid w:val="002F28C7"/>
    <w:rsid w:val="00315787"/>
    <w:rsid w:val="00321F61"/>
    <w:rsid w:val="003326B9"/>
    <w:rsid w:val="00347C48"/>
    <w:rsid w:val="00353260"/>
    <w:rsid w:val="00356387"/>
    <w:rsid w:val="003B616D"/>
    <w:rsid w:val="00415951"/>
    <w:rsid w:val="004D1CE8"/>
    <w:rsid w:val="004F6FD2"/>
    <w:rsid w:val="0051039E"/>
    <w:rsid w:val="00523B78"/>
    <w:rsid w:val="0059359B"/>
    <w:rsid w:val="0068017E"/>
    <w:rsid w:val="00742FBA"/>
    <w:rsid w:val="008A1F43"/>
    <w:rsid w:val="008B6B7C"/>
    <w:rsid w:val="009132EA"/>
    <w:rsid w:val="00962DFD"/>
    <w:rsid w:val="00974659"/>
    <w:rsid w:val="00A02AE7"/>
    <w:rsid w:val="00A90C2F"/>
    <w:rsid w:val="00AA300E"/>
    <w:rsid w:val="00B51796"/>
    <w:rsid w:val="00B54D80"/>
    <w:rsid w:val="00B77E27"/>
    <w:rsid w:val="00BA3B67"/>
    <w:rsid w:val="00BD5F10"/>
    <w:rsid w:val="00BF128B"/>
    <w:rsid w:val="00C03C8D"/>
    <w:rsid w:val="00C30211"/>
    <w:rsid w:val="00C65ECE"/>
    <w:rsid w:val="00C857BA"/>
    <w:rsid w:val="00CA488E"/>
    <w:rsid w:val="00CC5977"/>
    <w:rsid w:val="00DA0A02"/>
    <w:rsid w:val="00DC0D6E"/>
    <w:rsid w:val="00DE3F3F"/>
    <w:rsid w:val="00E97EC3"/>
    <w:rsid w:val="00EB31D2"/>
    <w:rsid w:val="00ED528B"/>
    <w:rsid w:val="00F05291"/>
    <w:rsid w:val="00F06293"/>
    <w:rsid w:val="00F6701E"/>
    <w:rsid w:val="00F77CFF"/>
    <w:rsid w:val="00F83DE2"/>
    <w:rsid w:val="00FA5F3C"/>
    <w:rsid w:val="00FB4EA7"/>
    <w:rsid w:val="00FF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291C"/>
  <w15:chartTrackingRefBased/>
  <w15:docId w15:val="{4C3E5E03-1966-4EB3-9247-0A37F0F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951"/>
    <w:pPr>
      <w:spacing w:before="120" w:after="120" w:line="240" w:lineRule="auto"/>
      <w:ind w:firstLine="720"/>
      <w:jc w:val="both"/>
    </w:pPr>
    <w:rPr>
      <w:rFonts w:ascii="Times New Roman" w:eastAsia="Times New Roman" w:hAnsi="Times New Roman" w:cs="Times New Roman"/>
      <w:sz w:val="28"/>
      <w:szCs w:val="24"/>
    </w:rPr>
  </w:style>
  <w:style w:type="paragraph" w:styleId="Heading1">
    <w:name w:val="heading 1"/>
    <w:basedOn w:val="Normal"/>
    <w:next w:val="Normal"/>
    <w:link w:val="Heading1Char"/>
    <w:autoRedefine/>
    <w:uiPriority w:val="9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033F1F"/>
    <w:pPr>
      <w:keepNext/>
      <w:keepLines/>
      <w:spacing w:after="0"/>
      <w:jc w:val="left"/>
      <w:outlineLvl w:val="1"/>
    </w:pPr>
    <w:rPr>
      <w:rFonts w:eastAsiaTheme="majorEastAsia" w:cstheme="majorBidi"/>
      <w:szCs w:val="26"/>
    </w:rPr>
  </w:style>
  <w:style w:type="paragraph" w:styleId="Heading3">
    <w:name w:val="heading 3"/>
    <w:basedOn w:val="Normal"/>
    <w:next w:val="Normal"/>
    <w:link w:val="Heading3Char"/>
    <w:autoRedefine/>
    <w:unhideWhenUsed/>
    <w:qFormat/>
    <w:rsid w:val="00033F1F"/>
    <w:pPr>
      <w:keepNext/>
      <w:keepLines/>
      <w:spacing w:before="240" w:after="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033F1F"/>
    <w:pPr>
      <w:keepNext/>
      <w:keepLines/>
      <w:spacing w:after="0"/>
      <w:jc w:val="left"/>
      <w:outlineLvl w:val="3"/>
    </w:pPr>
    <w:rPr>
      <w:rFonts w:eastAsiaTheme="majorEastAsia" w:cstheme="majorBidi"/>
      <w:i/>
      <w:iCs/>
    </w:rPr>
  </w:style>
  <w:style w:type="paragraph" w:styleId="Heading5">
    <w:name w:val="heading 5"/>
    <w:basedOn w:val="Normal"/>
    <w:next w:val="Normal"/>
    <w:link w:val="Heading5Char"/>
    <w:qFormat/>
    <w:rsid w:val="00415951"/>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415951"/>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415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5951"/>
    <w:pPr>
      <w:tabs>
        <w:tab w:val="center" w:pos="4680"/>
        <w:tab w:val="right" w:pos="9360"/>
      </w:tabs>
    </w:pPr>
    <w:rPr>
      <w:sz w:val="24"/>
      <w:lang w:val="x-none" w:eastAsia="x-none"/>
    </w:rPr>
  </w:style>
  <w:style w:type="character" w:customStyle="1" w:styleId="HeaderChar">
    <w:name w:val="Header Char"/>
    <w:basedOn w:val="DefaultParagraphFont"/>
    <w:link w:val="Header"/>
    <w:uiPriority w:val="99"/>
    <w:rsid w:val="0041595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415951"/>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415951"/>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415951"/>
    <w:pPr>
      <w:spacing w:after="160" w:line="240" w:lineRule="exact"/>
    </w:pPr>
    <w:rPr>
      <w:szCs w:val="22"/>
    </w:rPr>
  </w:style>
  <w:style w:type="paragraph" w:styleId="BalloonText">
    <w:name w:val="Balloon Text"/>
    <w:basedOn w:val="Normal"/>
    <w:link w:val="BalloonTextChar"/>
    <w:uiPriority w:val="99"/>
    <w:semiHidden/>
    <w:rsid w:val="0041595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15951"/>
    <w:rPr>
      <w:rFonts w:ascii="Tahoma" w:eastAsia="Times New Roman" w:hAnsi="Tahoma" w:cs="Times New Roman"/>
      <w:sz w:val="16"/>
      <w:szCs w:val="16"/>
      <w:lang w:val="x-none" w:eastAsia="x-none"/>
    </w:rPr>
  </w:style>
  <w:style w:type="character" w:styleId="Hyperlink">
    <w:name w:val="Hyperlink"/>
    <w:rsid w:val="00415951"/>
    <w:rPr>
      <w:color w:val="0000FF"/>
      <w:u w:val="single"/>
    </w:rPr>
  </w:style>
  <w:style w:type="paragraph" w:styleId="BodyTextIndent">
    <w:name w:val="Body Text Indent"/>
    <w:basedOn w:val="Normal"/>
    <w:link w:val="BodyTextIndentChar"/>
    <w:rsid w:val="00415951"/>
    <w:pPr>
      <w:ind w:left="283"/>
    </w:pPr>
    <w:rPr>
      <w:sz w:val="24"/>
      <w:lang w:val="x-none" w:eastAsia="x-none"/>
    </w:rPr>
  </w:style>
  <w:style w:type="character" w:customStyle="1" w:styleId="BodyTextIndentChar">
    <w:name w:val="Body Text Indent Char"/>
    <w:basedOn w:val="DefaultParagraphFont"/>
    <w:link w:val="BodyTextIndent"/>
    <w:rsid w:val="00415951"/>
    <w:rPr>
      <w:rFonts w:ascii="Times New Roman" w:eastAsia="Times New Roman" w:hAnsi="Times New Roman" w:cs="Times New Roman"/>
      <w:sz w:val="24"/>
      <w:szCs w:val="24"/>
      <w:lang w:val="x-none" w:eastAsia="x-none"/>
    </w:rPr>
  </w:style>
  <w:style w:type="paragraph" w:styleId="NormalWeb">
    <w:name w:val="Normal (Web)"/>
    <w:aliases w:val="Char Char Char, Char Char Char"/>
    <w:basedOn w:val="Normal"/>
    <w:link w:val="NormalWebChar"/>
    <w:uiPriority w:val="99"/>
    <w:unhideWhenUsed/>
    <w:rsid w:val="00415951"/>
    <w:pPr>
      <w:spacing w:before="100" w:beforeAutospacing="1" w:after="100" w:afterAutospacing="1"/>
    </w:pPr>
  </w:style>
  <w:style w:type="paragraph" w:styleId="BodyTextIndent3">
    <w:name w:val="Body Text Indent 3"/>
    <w:basedOn w:val="Normal"/>
    <w:link w:val="BodyTextIndent3Char"/>
    <w:rsid w:val="00415951"/>
    <w:pPr>
      <w:ind w:left="360"/>
    </w:pPr>
    <w:rPr>
      <w:sz w:val="16"/>
      <w:szCs w:val="16"/>
      <w:lang w:val="x-none" w:eastAsia="x-none"/>
    </w:rPr>
  </w:style>
  <w:style w:type="character" w:customStyle="1" w:styleId="BodyTextIndent3Char">
    <w:name w:val="Body Text Indent 3 Char"/>
    <w:basedOn w:val="DefaultParagraphFont"/>
    <w:link w:val="BodyTextIndent3"/>
    <w:rsid w:val="00415951"/>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415951"/>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415951"/>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basedOn w:val="DefaultParagraphFont"/>
    <w:link w:val="FootnoteText"/>
    <w:uiPriority w:val="99"/>
    <w:qFormat/>
    <w:rsid w:val="00415951"/>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415951"/>
    <w:rPr>
      <w:vertAlign w:val="superscript"/>
    </w:rPr>
  </w:style>
  <w:style w:type="character" w:styleId="Strong">
    <w:name w:val="Strong"/>
    <w:qFormat/>
    <w:rsid w:val="00415951"/>
    <w:rPr>
      <w:b/>
      <w:bCs/>
    </w:rPr>
  </w:style>
  <w:style w:type="paragraph" w:styleId="BodyText">
    <w:name w:val="Body Text"/>
    <w:basedOn w:val="Normal"/>
    <w:link w:val="BodyTextChar"/>
    <w:rsid w:val="00415951"/>
    <w:rPr>
      <w:lang w:val="x-none" w:eastAsia="x-none"/>
    </w:rPr>
  </w:style>
  <w:style w:type="character" w:customStyle="1" w:styleId="BodyTextChar">
    <w:name w:val="Body Text Char"/>
    <w:basedOn w:val="DefaultParagraphFont"/>
    <w:link w:val="BodyText"/>
    <w:rsid w:val="00415951"/>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415951"/>
    <w:pPr>
      <w:spacing w:before="100" w:after="0" w:line="240" w:lineRule="exact"/>
      <w:ind w:firstLine="0"/>
      <w:jc w:val="left"/>
    </w:pPr>
    <w:rPr>
      <w:rFonts w:asciiTheme="minorHAnsi" w:eastAsiaTheme="minorHAnsi" w:hAnsiTheme="minorHAnsi" w:cstheme="minorBidi"/>
      <w:sz w:val="22"/>
      <w:szCs w:val="22"/>
      <w:vertAlign w:val="superscript"/>
    </w:rPr>
  </w:style>
  <w:style w:type="paragraph" w:styleId="Revision">
    <w:name w:val="Revision"/>
    <w:hidden/>
    <w:uiPriority w:val="71"/>
    <w:rsid w:val="00415951"/>
    <w:pPr>
      <w:spacing w:after="0" w:line="240" w:lineRule="auto"/>
    </w:pPr>
    <w:rPr>
      <w:rFonts w:ascii="Times New Roman" w:eastAsia="Times New Roman" w:hAnsi="Times New Roman" w:cs="Times New Roman"/>
      <w:sz w:val="28"/>
      <w:szCs w:val="24"/>
    </w:rPr>
  </w:style>
  <w:style w:type="paragraph" w:styleId="ListParagraph">
    <w:name w:val="List Paragraph"/>
    <w:aliases w:val="List Paragraph-rfp content,bullet 1,List Paragraph 1,List Paragraph1,List Paragraph level1,My checklist,N1,lp1,lp11,VNA - List Paragraph,Bullet L1,List Paragraph11,Medium Grid 1 - Accent 21,List Paragraph2,Norm,Nga 3,Paragraph,List A,abc"/>
    <w:basedOn w:val="Normal"/>
    <w:link w:val="ListParagraphChar"/>
    <w:uiPriority w:val="34"/>
    <w:qFormat/>
    <w:rsid w:val="00415951"/>
    <w:pPr>
      <w:ind w:left="720"/>
      <w:contextualSpacing/>
    </w:pPr>
  </w:style>
  <w:style w:type="character" w:customStyle="1" w:styleId="NormalWebChar">
    <w:name w:val="Normal (Web) Char"/>
    <w:aliases w:val="Char Char Char Char, Char Char Char Char"/>
    <w:link w:val="NormalWeb"/>
    <w:uiPriority w:val="99"/>
    <w:rsid w:val="00415951"/>
    <w:rPr>
      <w:rFonts w:ascii="Times New Roman" w:eastAsia="Times New Roman" w:hAnsi="Times New Roman" w:cs="Times New Roman"/>
      <w:sz w:val="28"/>
      <w:szCs w:val="24"/>
    </w:rPr>
  </w:style>
  <w:style w:type="character" w:customStyle="1" w:styleId="fontstyle21">
    <w:name w:val="fontstyle21"/>
    <w:rsid w:val="004F6FD2"/>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DE3F3F"/>
    <w:pPr>
      <w:spacing w:line="480" w:lineRule="auto"/>
      <w:ind w:left="360"/>
    </w:pPr>
  </w:style>
  <w:style w:type="character" w:customStyle="1" w:styleId="BodyTextIndent2Char">
    <w:name w:val="Body Text Indent 2 Char"/>
    <w:basedOn w:val="DefaultParagraphFont"/>
    <w:link w:val="BodyTextIndent2"/>
    <w:uiPriority w:val="99"/>
    <w:semiHidden/>
    <w:rsid w:val="00DE3F3F"/>
    <w:rPr>
      <w:rFonts w:ascii="Times New Roman" w:eastAsia="Times New Roman" w:hAnsi="Times New Roman" w:cs="Times New Roman"/>
      <w:sz w:val="28"/>
      <w:szCs w:val="24"/>
    </w:rPr>
  </w:style>
  <w:style w:type="character" w:customStyle="1" w:styleId="ListParagraphChar">
    <w:name w:val="List Paragraph Char"/>
    <w:aliases w:val="List Paragraph-rfp content Char,bullet 1 Char,List Paragraph 1 Char,List Paragraph1 Char,List Paragraph level1 Char,My checklist Char,N1 Char,lp1 Char,lp11 Char,VNA - List Paragraph Char,Bullet L1 Char,List Paragraph11 Char,Norm Char"/>
    <w:link w:val="ListParagraph"/>
    <w:uiPriority w:val="34"/>
    <w:rsid w:val="00A02AE7"/>
    <w:rPr>
      <w:rFonts w:ascii="Times New Roman" w:eastAsia="Times New Roman" w:hAnsi="Times New Roman" w:cs="Times New Roman"/>
      <w:sz w:val="28"/>
      <w:szCs w:val="24"/>
    </w:rPr>
  </w:style>
  <w:style w:type="paragraph" w:styleId="NoSpacing">
    <w:name w:val="No Spacing"/>
    <w:uiPriority w:val="1"/>
    <w:qFormat/>
    <w:rsid w:val="00C65ECE"/>
    <w:pPr>
      <w:spacing w:after="0" w:line="240" w:lineRule="auto"/>
      <w:ind w:firstLine="720"/>
      <w:jc w:val="both"/>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4DED-CA5E-4DEA-9D8B-CBFDFB8C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cp:revision>
  <dcterms:created xsi:type="dcterms:W3CDTF">2025-11-05T20:54:00Z</dcterms:created>
  <dcterms:modified xsi:type="dcterms:W3CDTF">2025-11-07T08:04:00Z</dcterms:modified>
</cp:coreProperties>
</file>